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4E1D" w:rsidRPr="009D7E52" w:rsidRDefault="00E74E1D" w:rsidP="00E74E1D">
      <w:pPr>
        <w:jc w:val="right"/>
        <w:rPr>
          <w:rFonts w:ascii="Calibri" w:hAnsi="Calibri"/>
        </w:rPr>
      </w:pPr>
      <w:r w:rsidRPr="009D7E52">
        <w:rPr>
          <w:rFonts w:ascii="Calibri" w:hAnsi="Calibri"/>
        </w:rPr>
        <w:t>Srebrna Góra, 24.04.2017</w:t>
      </w:r>
    </w:p>
    <w:p w:rsidR="00E74E1D" w:rsidRPr="009D7E52" w:rsidRDefault="00E74E1D" w:rsidP="00E74E1D">
      <w:pPr>
        <w:rPr>
          <w:rFonts w:ascii="Calibri" w:hAnsi="Calibri"/>
          <w:i/>
        </w:rPr>
      </w:pPr>
      <w:r w:rsidRPr="009D7E52">
        <w:rPr>
          <w:rFonts w:ascii="Calibri" w:hAnsi="Calibri"/>
          <w:i/>
        </w:rPr>
        <w:t>Dotyczy:  postępowania przetargowego na: Zaprojektowanie i wykonanie robót budowlanych dla zadania: „Roboty konserwacyjno-budowlane wraz z wykonaniem dokumentacji technicznej i uzyskaniem niezbędnych zezwoleń” w ramach projektu „Adaptacja i restauracja Pomnika Historii Twierdza Srebrna Góra do celów muzealnych i turystycznych wraz z utworzeniem nowej trasy dydaktycznej w niedostępnej obecnie części zabytku”, sprawa nr ZP-271-3/17.</w:t>
      </w:r>
    </w:p>
    <w:p w:rsidR="00E74E1D" w:rsidRPr="009D7E52" w:rsidRDefault="00E74E1D" w:rsidP="00E74E1D">
      <w:pPr>
        <w:rPr>
          <w:rFonts w:ascii="Calibri" w:hAnsi="Calibri"/>
        </w:rPr>
      </w:pPr>
    </w:p>
    <w:p w:rsidR="00E74E1D" w:rsidRPr="009D7E52" w:rsidRDefault="00E74E1D" w:rsidP="00E74E1D">
      <w:pPr>
        <w:jc w:val="center"/>
        <w:rPr>
          <w:rFonts w:ascii="Calibri" w:hAnsi="Calibri"/>
          <w:b/>
        </w:rPr>
      </w:pPr>
      <w:r w:rsidRPr="009D7E52">
        <w:rPr>
          <w:rFonts w:ascii="Calibri" w:hAnsi="Calibri"/>
          <w:b/>
        </w:rPr>
        <w:t xml:space="preserve">Odpowiedź na pytania </w:t>
      </w:r>
      <w:r w:rsidR="00DE790E" w:rsidRPr="009D7E52">
        <w:rPr>
          <w:rFonts w:ascii="Calibri" w:hAnsi="Calibri"/>
          <w:b/>
        </w:rPr>
        <w:t>dotyczące</w:t>
      </w:r>
      <w:r w:rsidRPr="009D7E52">
        <w:rPr>
          <w:rFonts w:ascii="Calibri" w:hAnsi="Calibri"/>
          <w:b/>
        </w:rPr>
        <w:t xml:space="preserve"> dokumentacji przetargowej:</w:t>
      </w:r>
    </w:p>
    <w:p w:rsidR="00E74E1D" w:rsidRPr="009D7E52" w:rsidRDefault="00E74E1D" w:rsidP="00E74E1D">
      <w:pPr>
        <w:rPr>
          <w:rFonts w:ascii="Calibri" w:hAnsi="Calibri"/>
        </w:rPr>
      </w:pPr>
    </w:p>
    <w:p w:rsidR="00E74E1D" w:rsidRPr="009D7E52" w:rsidRDefault="00E74E1D" w:rsidP="00E74E1D">
      <w:pPr>
        <w:numPr>
          <w:ilvl w:val="0"/>
          <w:numId w:val="8"/>
        </w:numPr>
        <w:spacing w:after="0" w:line="240" w:lineRule="auto"/>
        <w:rPr>
          <w:rFonts w:ascii="Calibri" w:hAnsi="Calibri"/>
        </w:rPr>
      </w:pPr>
      <w:r w:rsidRPr="009D7E52">
        <w:rPr>
          <w:rFonts w:ascii="Calibri" w:hAnsi="Calibri"/>
        </w:rPr>
        <w:t xml:space="preserve">Pom. 009, 012, 013 i 009 – czym ma być przekryty projektowany kanał techniczny w poziomie posadzki?  </w:t>
      </w:r>
    </w:p>
    <w:p w:rsidR="001054B9" w:rsidRPr="009D7E52" w:rsidRDefault="001054B9" w:rsidP="00E74E1D">
      <w:pPr>
        <w:ind w:left="360"/>
        <w:rPr>
          <w:rFonts w:ascii="Calibri" w:hAnsi="Calibri"/>
          <w:b/>
          <w:i/>
        </w:rPr>
      </w:pPr>
      <w:r w:rsidRPr="009D7E52">
        <w:rPr>
          <w:rFonts w:ascii="Calibri" w:hAnsi="Calibri"/>
          <w:b/>
          <w:i/>
        </w:rPr>
        <w:t>Odpowiedź:</w:t>
      </w:r>
    </w:p>
    <w:p w:rsidR="00E74E1D" w:rsidRPr="009D7E52" w:rsidRDefault="00E74E1D" w:rsidP="00E74E1D">
      <w:pPr>
        <w:ind w:left="360"/>
        <w:rPr>
          <w:rFonts w:ascii="Calibri" w:hAnsi="Calibri"/>
          <w:i/>
        </w:rPr>
      </w:pPr>
      <w:r w:rsidRPr="009D7E52">
        <w:rPr>
          <w:rFonts w:ascii="Calibri" w:hAnsi="Calibri"/>
          <w:i/>
        </w:rPr>
        <w:t xml:space="preserve">Kanał może zostać wykonany z prefabrykowanych elementów betonowych, przykrycie kanału np. zbrojona płyta betonowa, powinna zostać wykończona jak przylegająca posadzka. Należy przewidzieć otwory  rewizyjne  w celu okresowego serwisowania przebiegających w kanale instalacji. </w:t>
      </w:r>
    </w:p>
    <w:p w:rsidR="00E74E1D" w:rsidRPr="009D7E52" w:rsidRDefault="00E74E1D" w:rsidP="00E74E1D">
      <w:pPr>
        <w:numPr>
          <w:ilvl w:val="0"/>
          <w:numId w:val="8"/>
        </w:numPr>
        <w:spacing w:after="0" w:line="240" w:lineRule="auto"/>
        <w:rPr>
          <w:rFonts w:ascii="Calibri" w:hAnsi="Calibri"/>
        </w:rPr>
      </w:pPr>
      <w:r w:rsidRPr="009D7E52">
        <w:rPr>
          <w:rFonts w:ascii="Calibri" w:hAnsi="Calibri"/>
        </w:rPr>
        <w:t>W PFU nie ma żadnej informacji dot. przeznaczenia kanału. Jakim celom ma służyć ten kanał – jakie wymiary kanału przewidzieć?</w:t>
      </w:r>
    </w:p>
    <w:p w:rsidR="001054B9" w:rsidRPr="009D7E52" w:rsidRDefault="001054B9" w:rsidP="001054B9">
      <w:pPr>
        <w:pStyle w:val="Akapitzlist"/>
        <w:ind w:left="360"/>
        <w:rPr>
          <w:rFonts w:ascii="Calibri" w:hAnsi="Calibri"/>
          <w:b/>
          <w:i/>
        </w:rPr>
      </w:pPr>
      <w:r w:rsidRPr="009D7E52">
        <w:rPr>
          <w:rFonts w:ascii="Calibri" w:hAnsi="Calibri"/>
          <w:b/>
          <w:i/>
        </w:rPr>
        <w:t>Odpowiedź:</w:t>
      </w:r>
    </w:p>
    <w:p w:rsidR="00E74E1D" w:rsidRPr="009D7E52" w:rsidRDefault="00E74E1D" w:rsidP="00E74E1D">
      <w:pPr>
        <w:ind w:left="360"/>
        <w:rPr>
          <w:rFonts w:ascii="Calibri" w:hAnsi="Calibri"/>
          <w:i/>
        </w:rPr>
      </w:pPr>
      <w:r w:rsidRPr="009D7E52">
        <w:rPr>
          <w:rFonts w:ascii="Calibri" w:hAnsi="Calibri"/>
          <w:i/>
        </w:rPr>
        <w:t>Kanał ma na celu prowadzenie instalacji ogrzewania. Wymiary należy dostosować do projektowanych instalacji.</w:t>
      </w:r>
    </w:p>
    <w:p w:rsidR="00E74E1D" w:rsidRPr="009D7E52" w:rsidRDefault="00E74E1D" w:rsidP="00E74E1D">
      <w:pPr>
        <w:numPr>
          <w:ilvl w:val="0"/>
          <w:numId w:val="8"/>
        </w:numPr>
        <w:spacing w:after="0" w:line="240" w:lineRule="auto"/>
        <w:rPr>
          <w:rFonts w:ascii="Calibri" w:hAnsi="Calibri"/>
        </w:rPr>
      </w:pPr>
      <w:r w:rsidRPr="009D7E52">
        <w:rPr>
          <w:rFonts w:ascii="Calibri" w:hAnsi="Calibri"/>
        </w:rPr>
        <w:t>Czy należy przewidzieć jakieś instalacje w tym kanale, skoro prowadzi on od kotłowni?</w:t>
      </w:r>
    </w:p>
    <w:p w:rsidR="001054B9" w:rsidRPr="009D7E52" w:rsidRDefault="001054B9" w:rsidP="001054B9">
      <w:pPr>
        <w:pStyle w:val="Akapitzlist"/>
        <w:ind w:left="360"/>
        <w:rPr>
          <w:rFonts w:ascii="Calibri" w:hAnsi="Calibri"/>
          <w:b/>
          <w:i/>
        </w:rPr>
      </w:pPr>
      <w:r w:rsidRPr="009D7E52">
        <w:rPr>
          <w:rFonts w:ascii="Calibri" w:hAnsi="Calibri"/>
          <w:b/>
          <w:i/>
        </w:rPr>
        <w:t>Odpowiedź:</w:t>
      </w:r>
    </w:p>
    <w:p w:rsidR="00E74E1D" w:rsidRPr="009D7E52" w:rsidRDefault="00E74E1D" w:rsidP="00E74E1D">
      <w:pPr>
        <w:ind w:left="360"/>
        <w:rPr>
          <w:rFonts w:ascii="Calibri" w:hAnsi="Calibri"/>
          <w:i/>
        </w:rPr>
      </w:pPr>
      <w:r w:rsidRPr="009D7E52">
        <w:rPr>
          <w:rFonts w:ascii="Calibri" w:hAnsi="Calibri"/>
          <w:i/>
        </w:rPr>
        <w:t>Tak, zasilanie instalacji ogrzewania należy prowadzić w kanale technicznym w poziomie posadzki  od istniejącego pomieszczenia kotłowni.</w:t>
      </w:r>
    </w:p>
    <w:p w:rsidR="00E74E1D" w:rsidRPr="009D7E52" w:rsidRDefault="00E74E1D" w:rsidP="00E74E1D">
      <w:pPr>
        <w:numPr>
          <w:ilvl w:val="0"/>
          <w:numId w:val="8"/>
        </w:numPr>
        <w:spacing w:after="0" w:line="240" w:lineRule="auto"/>
        <w:rPr>
          <w:rFonts w:ascii="Calibri" w:hAnsi="Calibri"/>
        </w:rPr>
      </w:pPr>
      <w:r w:rsidRPr="009D7E52">
        <w:rPr>
          <w:rFonts w:ascii="Calibri" w:hAnsi="Calibri"/>
        </w:rPr>
        <w:t>Czy należy przewidzieć instalację grzewczą w tych pomieszczeniach?</w:t>
      </w:r>
    </w:p>
    <w:p w:rsidR="001054B9" w:rsidRPr="009D7E52" w:rsidRDefault="001054B9" w:rsidP="00E74E1D">
      <w:pPr>
        <w:ind w:left="360"/>
        <w:rPr>
          <w:rFonts w:ascii="Calibri" w:hAnsi="Calibri"/>
          <w:b/>
          <w:i/>
        </w:rPr>
      </w:pPr>
      <w:r w:rsidRPr="009D7E52">
        <w:rPr>
          <w:rFonts w:ascii="Calibri" w:hAnsi="Calibri"/>
          <w:b/>
          <w:i/>
        </w:rPr>
        <w:t>Odpowiedź:</w:t>
      </w:r>
    </w:p>
    <w:p w:rsidR="00E74E1D" w:rsidRPr="009D7E52" w:rsidRDefault="00E74E1D" w:rsidP="00E74E1D">
      <w:pPr>
        <w:ind w:left="360"/>
        <w:rPr>
          <w:rFonts w:ascii="Calibri" w:hAnsi="Calibri"/>
          <w:i/>
        </w:rPr>
      </w:pPr>
      <w:r w:rsidRPr="009D7E52">
        <w:rPr>
          <w:rFonts w:ascii="Calibri" w:hAnsi="Calibri"/>
          <w:i/>
        </w:rPr>
        <w:t xml:space="preserve">Zgodnie z PZT – projektant i wykonawca ma przewidzieć ogrzewanie pom.  nr. 014, </w:t>
      </w:r>
      <w:r w:rsidR="001528D5" w:rsidRPr="009D7E52">
        <w:rPr>
          <w:rFonts w:ascii="Calibri" w:hAnsi="Calibri"/>
          <w:i/>
        </w:rPr>
        <w:t>016, 017, 019, 020</w:t>
      </w:r>
      <w:r w:rsidR="001528D5">
        <w:rPr>
          <w:rFonts w:ascii="Calibri" w:hAnsi="Calibri"/>
          <w:i/>
        </w:rPr>
        <w:t xml:space="preserve">, </w:t>
      </w:r>
      <w:r w:rsidRPr="009D7E52">
        <w:rPr>
          <w:rFonts w:ascii="Calibri" w:hAnsi="Calibri"/>
          <w:i/>
        </w:rPr>
        <w:t xml:space="preserve">pom. 015 – </w:t>
      </w:r>
      <w:r w:rsidR="001528D5">
        <w:rPr>
          <w:rFonts w:ascii="Calibri" w:hAnsi="Calibri"/>
          <w:i/>
        </w:rPr>
        <w:t>błędnie oznaczono jako ogrzewane</w:t>
      </w:r>
      <w:r w:rsidRPr="009D7E52">
        <w:rPr>
          <w:rFonts w:ascii="Calibri" w:hAnsi="Calibri"/>
          <w:i/>
        </w:rPr>
        <w:t>.</w:t>
      </w:r>
    </w:p>
    <w:p w:rsidR="00E74E1D" w:rsidRPr="009D7E52" w:rsidRDefault="00E74E1D" w:rsidP="00E74E1D">
      <w:pPr>
        <w:numPr>
          <w:ilvl w:val="0"/>
          <w:numId w:val="8"/>
        </w:numPr>
        <w:spacing w:after="0" w:line="240" w:lineRule="auto"/>
        <w:rPr>
          <w:rFonts w:ascii="Calibri" w:hAnsi="Calibri"/>
        </w:rPr>
      </w:pPr>
      <w:r w:rsidRPr="009D7E52">
        <w:rPr>
          <w:rFonts w:ascii="Calibri" w:hAnsi="Calibri"/>
        </w:rPr>
        <w:t>Pom. 014, 016 i 017 – proszę o określenie grubości warstwy zalegającego gruzu w pom. 016 i 017.</w:t>
      </w:r>
    </w:p>
    <w:p w:rsidR="001054B9" w:rsidRPr="009D7E52" w:rsidRDefault="001054B9" w:rsidP="00E74E1D">
      <w:pPr>
        <w:ind w:left="360"/>
        <w:rPr>
          <w:rFonts w:ascii="Calibri" w:hAnsi="Calibri"/>
          <w:b/>
          <w:i/>
        </w:rPr>
      </w:pPr>
      <w:r w:rsidRPr="009D7E52">
        <w:rPr>
          <w:rFonts w:ascii="Calibri" w:hAnsi="Calibri"/>
          <w:b/>
          <w:i/>
        </w:rPr>
        <w:t>Odpowiedź:</w:t>
      </w:r>
    </w:p>
    <w:p w:rsidR="00E74E1D" w:rsidRPr="009D7E52" w:rsidRDefault="00E74E1D" w:rsidP="001054B9">
      <w:pPr>
        <w:ind w:left="360"/>
        <w:rPr>
          <w:rFonts w:ascii="Calibri" w:hAnsi="Calibri"/>
          <w:i/>
        </w:rPr>
      </w:pPr>
      <w:r w:rsidRPr="009D7E52">
        <w:rPr>
          <w:rFonts w:ascii="Calibri" w:hAnsi="Calibri"/>
          <w:i/>
        </w:rPr>
        <w:t>Należy usunąć gruz zalegający w tylnej części pom. 016 (wym. ok. 4,6 x 3 x 1,8 m wys.)  i 017 (wym. ok. 2 x 2 x 1,5 m wys.). Podane wymiary mają charakter orientacyjny</w:t>
      </w:r>
      <w:r w:rsidR="004A0ED7">
        <w:rPr>
          <w:rFonts w:ascii="Calibri" w:hAnsi="Calibri"/>
          <w:i/>
        </w:rPr>
        <w:t>.</w:t>
      </w:r>
    </w:p>
    <w:p w:rsidR="00E74E1D" w:rsidRPr="009D7E52" w:rsidRDefault="00E74E1D" w:rsidP="00E74E1D">
      <w:pPr>
        <w:numPr>
          <w:ilvl w:val="0"/>
          <w:numId w:val="8"/>
        </w:numPr>
        <w:spacing w:after="0" w:line="240" w:lineRule="auto"/>
        <w:rPr>
          <w:rFonts w:ascii="Calibri" w:hAnsi="Calibri"/>
        </w:rPr>
      </w:pPr>
      <w:r w:rsidRPr="009D7E52">
        <w:rPr>
          <w:rFonts w:ascii="Calibri" w:hAnsi="Calibri"/>
        </w:rPr>
        <w:t>Pom. 020 i 021 – czy rekonstrukcja wyposażenia izby – piec kaflowy (z ekspozycją zachowanych reliktów), prycze oraz rekonstrukcja „czarnej kuchni” wchodzi w zakres wyceny?</w:t>
      </w:r>
    </w:p>
    <w:p w:rsidR="00E74E1D" w:rsidRPr="00387343" w:rsidRDefault="001054B9" w:rsidP="00387343">
      <w:pPr>
        <w:spacing w:line="276" w:lineRule="auto"/>
        <w:ind w:left="360"/>
        <w:rPr>
          <w:rFonts w:ascii="Calibri" w:hAnsi="Calibri"/>
          <w:i/>
        </w:rPr>
      </w:pPr>
      <w:r w:rsidRPr="009D7E52">
        <w:rPr>
          <w:rFonts w:ascii="Calibri" w:hAnsi="Calibri"/>
          <w:b/>
          <w:i/>
        </w:rPr>
        <w:t>Odpowiedź</w:t>
      </w:r>
      <w:r w:rsidRPr="009D7E52">
        <w:rPr>
          <w:rFonts w:ascii="Calibri" w:hAnsi="Calibri"/>
          <w:i/>
        </w:rPr>
        <w:t xml:space="preserve">: </w:t>
      </w:r>
      <w:r w:rsidR="00E74E1D" w:rsidRPr="009D7E52">
        <w:rPr>
          <w:rFonts w:ascii="Calibri" w:hAnsi="Calibri"/>
          <w:i/>
        </w:rPr>
        <w:t>Tak</w:t>
      </w:r>
      <w:r w:rsidR="004A0ED7">
        <w:rPr>
          <w:rFonts w:ascii="Calibri" w:hAnsi="Calibri"/>
        </w:rPr>
        <w:t>.</w:t>
      </w:r>
    </w:p>
    <w:p w:rsidR="00E74E1D" w:rsidRPr="009D7E52" w:rsidRDefault="00E74E1D" w:rsidP="00E74E1D">
      <w:pPr>
        <w:numPr>
          <w:ilvl w:val="0"/>
          <w:numId w:val="8"/>
        </w:numPr>
        <w:spacing w:after="0" w:line="240" w:lineRule="auto"/>
        <w:rPr>
          <w:rFonts w:ascii="Calibri" w:hAnsi="Calibri"/>
        </w:rPr>
      </w:pPr>
      <w:r w:rsidRPr="009D7E52">
        <w:rPr>
          <w:rFonts w:ascii="Calibri" w:hAnsi="Calibri"/>
        </w:rPr>
        <w:lastRenderedPageBreak/>
        <w:t>Proszę o podanie wytycznych umożliwiających wycenę elementów j.w.</w:t>
      </w:r>
    </w:p>
    <w:p w:rsidR="001054B9" w:rsidRPr="009D7E52" w:rsidRDefault="001054B9" w:rsidP="00E74E1D">
      <w:pPr>
        <w:ind w:left="360"/>
        <w:rPr>
          <w:rFonts w:ascii="Calibri" w:hAnsi="Calibri"/>
          <w:b/>
          <w:i/>
        </w:rPr>
      </w:pPr>
      <w:r w:rsidRPr="009D7E52">
        <w:rPr>
          <w:rFonts w:ascii="Calibri" w:hAnsi="Calibri"/>
          <w:b/>
          <w:i/>
        </w:rPr>
        <w:t xml:space="preserve">Odpowiedź: </w:t>
      </w:r>
    </w:p>
    <w:p w:rsidR="00E74E1D" w:rsidRPr="009D7E52" w:rsidRDefault="00E74E1D" w:rsidP="001054B9">
      <w:pPr>
        <w:ind w:left="360"/>
        <w:rPr>
          <w:rFonts w:ascii="Calibri" w:hAnsi="Calibri"/>
          <w:i/>
        </w:rPr>
      </w:pPr>
      <w:r w:rsidRPr="002877EE">
        <w:rPr>
          <w:rFonts w:ascii="Calibri" w:hAnsi="Calibri"/>
          <w:i/>
        </w:rPr>
        <w:t>Zgodnie z zachowanymi  reliktami i elementami oraz materiałami archiwalnymi oraz wytycznymi z PFU str. 60</w:t>
      </w:r>
      <w:r w:rsidR="004A0ED7">
        <w:rPr>
          <w:rFonts w:ascii="Calibri" w:hAnsi="Calibri"/>
          <w:i/>
        </w:rPr>
        <w:t>.</w:t>
      </w:r>
    </w:p>
    <w:p w:rsidR="004A0ED7" w:rsidRPr="009D7E52" w:rsidRDefault="004A0ED7" w:rsidP="004A0ED7">
      <w:pPr>
        <w:numPr>
          <w:ilvl w:val="0"/>
          <w:numId w:val="8"/>
        </w:numPr>
        <w:spacing w:after="0" w:line="240" w:lineRule="auto"/>
        <w:rPr>
          <w:rFonts w:ascii="Calibri" w:hAnsi="Calibri"/>
        </w:rPr>
      </w:pPr>
      <w:r w:rsidRPr="009D7E52">
        <w:rPr>
          <w:rFonts w:ascii="Calibri" w:hAnsi="Calibri"/>
        </w:rPr>
        <w:t>Pom. 022 – czy wyposażenie pom. w „makietę rdzenia twierdzy wraz z gablotą z informacją o makiecie oraz postument pod makietę” wchodzi w zakres wyceny?</w:t>
      </w:r>
    </w:p>
    <w:p w:rsidR="004A0ED7" w:rsidRDefault="004A0ED7" w:rsidP="004A0ED7">
      <w:pPr>
        <w:ind w:left="360"/>
        <w:rPr>
          <w:rFonts w:ascii="Calibri" w:hAnsi="Calibri"/>
          <w:i/>
        </w:rPr>
      </w:pPr>
      <w:r w:rsidRPr="009D7E52">
        <w:rPr>
          <w:rFonts w:ascii="Calibri" w:hAnsi="Calibri"/>
          <w:b/>
          <w:i/>
        </w:rPr>
        <w:t>Odpowiedź:</w:t>
      </w:r>
      <w:r>
        <w:rPr>
          <w:rFonts w:ascii="Calibri" w:hAnsi="Calibri"/>
          <w:b/>
          <w:i/>
        </w:rPr>
        <w:t xml:space="preserve"> </w:t>
      </w:r>
      <w:r w:rsidRPr="009D7E52">
        <w:rPr>
          <w:rFonts w:ascii="Calibri" w:hAnsi="Calibri"/>
          <w:i/>
        </w:rPr>
        <w:t>Nie</w:t>
      </w:r>
      <w:r>
        <w:rPr>
          <w:rFonts w:ascii="Calibri" w:hAnsi="Calibri"/>
          <w:i/>
        </w:rPr>
        <w:t xml:space="preserve">, </w:t>
      </w:r>
      <w:r w:rsidRPr="001C05CA">
        <w:rPr>
          <w:rFonts w:ascii="Calibri" w:hAnsi="Calibri"/>
          <w:i/>
        </w:rPr>
        <w:t>zgodnie z zapisami SIWZ , rozdział II pkt 4</w:t>
      </w:r>
      <w:r>
        <w:rPr>
          <w:rFonts w:ascii="Calibri" w:hAnsi="Calibri"/>
          <w:i/>
        </w:rPr>
        <w:t>.</w:t>
      </w:r>
    </w:p>
    <w:p w:rsidR="004A0ED7" w:rsidRPr="004A0ED7" w:rsidRDefault="004A0ED7" w:rsidP="00E74E1D">
      <w:pPr>
        <w:numPr>
          <w:ilvl w:val="0"/>
          <w:numId w:val="8"/>
        </w:numPr>
        <w:spacing w:after="0" w:line="240" w:lineRule="auto"/>
        <w:rPr>
          <w:rFonts w:ascii="Calibri" w:hAnsi="Calibri"/>
        </w:rPr>
      </w:pPr>
      <w:r>
        <w:rPr>
          <w:rFonts w:ascii="Calibri" w:hAnsi="Calibri"/>
        </w:rPr>
        <w:t xml:space="preserve">Proszę o podanie wytycznych umożliwiających wycenę elementów j.w- nie dotyczy </w:t>
      </w:r>
    </w:p>
    <w:p w:rsidR="00E74E1D" w:rsidRPr="009D7E52" w:rsidRDefault="00E74E1D" w:rsidP="00E74E1D">
      <w:pPr>
        <w:numPr>
          <w:ilvl w:val="0"/>
          <w:numId w:val="8"/>
        </w:numPr>
        <w:spacing w:after="0" w:line="240" w:lineRule="auto"/>
        <w:rPr>
          <w:rFonts w:ascii="Calibri" w:hAnsi="Calibri"/>
        </w:rPr>
      </w:pPr>
      <w:r w:rsidRPr="009D7E52">
        <w:rPr>
          <w:rFonts w:ascii="Calibri" w:hAnsi="Calibri"/>
        </w:rPr>
        <w:t>Pom. 0025 – czy odbudowa mechanizmu do wyciągania wody wchodzi w zakres wyceny?</w:t>
      </w:r>
    </w:p>
    <w:p w:rsidR="00E74E1D" w:rsidRPr="009D7E52" w:rsidRDefault="001054B9" w:rsidP="00E74E1D">
      <w:pPr>
        <w:ind w:left="360"/>
        <w:rPr>
          <w:rFonts w:ascii="Calibri" w:hAnsi="Calibri"/>
          <w:i/>
        </w:rPr>
      </w:pPr>
      <w:r w:rsidRPr="009D7E52">
        <w:rPr>
          <w:rFonts w:ascii="Calibri" w:eastAsia="Calibri" w:hAnsi="Calibri"/>
          <w:b/>
          <w:i/>
        </w:rPr>
        <w:t>Odpowiedź:</w:t>
      </w:r>
      <w:r w:rsidR="004A0ED7">
        <w:rPr>
          <w:rFonts w:ascii="Calibri" w:eastAsia="Calibri" w:hAnsi="Calibri"/>
          <w:b/>
          <w:i/>
        </w:rPr>
        <w:t xml:space="preserve"> </w:t>
      </w:r>
      <w:r w:rsidR="00E74E1D" w:rsidRPr="009D7E52">
        <w:rPr>
          <w:rFonts w:ascii="Calibri" w:eastAsia="Calibri" w:hAnsi="Calibri"/>
          <w:i/>
        </w:rPr>
        <w:t>Tak.</w:t>
      </w:r>
    </w:p>
    <w:p w:rsidR="00E74E1D" w:rsidRPr="009D7E52" w:rsidRDefault="00E74E1D" w:rsidP="00E74E1D">
      <w:pPr>
        <w:numPr>
          <w:ilvl w:val="0"/>
          <w:numId w:val="8"/>
        </w:numPr>
        <w:spacing w:after="0" w:line="240" w:lineRule="auto"/>
        <w:rPr>
          <w:rFonts w:ascii="Calibri" w:hAnsi="Calibri"/>
        </w:rPr>
      </w:pPr>
      <w:r w:rsidRPr="009D7E52">
        <w:rPr>
          <w:rFonts w:ascii="Calibri" w:hAnsi="Calibri"/>
        </w:rPr>
        <w:t>Proszę podanie wytycznych umożliwiających sporządzenie wyceny elementów j.w.</w:t>
      </w:r>
    </w:p>
    <w:p w:rsidR="001054B9" w:rsidRPr="009D7E52" w:rsidRDefault="001054B9" w:rsidP="00E74E1D">
      <w:pPr>
        <w:ind w:left="360"/>
        <w:rPr>
          <w:rFonts w:ascii="Calibri" w:hAnsi="Calibri"/>
          <w:b/>
          <w:i/>
        </w:rPr>
      </w:pPr>
      <w:r w:rsidRPr="009D7E52">
        <w:rPr>
          <w:rFonts w:ascii="Calibri" w:hAnsi="Calibri"/>
          <w:b/>
          <w:i/>
        </w:rPr>
        <w:t>Odpowiedź:</w:t>
      </w:r>
    </w:p>
    <w:p w:rsidR="00E74E1D" w:rsidRPr="009D7E52" w:rsidRDefault="00E74E1D" w:rsidP="00E74E1D">
      <w:pPr>
        <w:ind w:left="360"/>
        <w:rPr>
          <w:rFonts w:ascii="Calibri" w:hAnsi="Calibri"/>
          <w:i/>
        </w:rPr>
      </w:pPr>
      <w:r w:rsidRPr="009D7E52">
        <w:rPr>
          <w:rFonts w:ascii="Calibri" w:hAnsi="Calibri"/>
          <w:i/>
        </w:rPr>
        <w:t>Zgodnie z PFU str.62:  Odbudowa mechanizmu do wyciągania wody. Mechanizm rekonstruowany na podstawie planu inż. Bornstedta z 1777 roku (GStA G 70032), szczegóły na podstawie kwerendy w odniesieniu do analogicznych konstrukcji znanych z traktatów o historycznym górnictwie. W załączeniu w/w plan z 1777r.</w:t>
      </w:r>
      <w:r w:rsidR="0026431E">
        <w:rPr>
          <w:rFonts w:ascii="Calibri" w:hAnsi="Calibri"/>
          <w:i/>
        </w:rPr>
        <w:t xml:space="preserve">– </w:t>
      </w:r>
      <w:r w:rsidR="0026431E" w:rsidRPr="0026431E">
        <w:rPr>
          <w:rFonts w:ascii="Calibri" w:hAnsi="Calibri"/>
          <w:b/>
          <w:i/>
        </w:rPr>
        <w:t>IL.1</w:t>
      </w:r>
      <w:r w:rsidR="000304C6">
        <w:rPr>
          <w:rFonts w:ascii="Calibri" w:hAnsi="Calibri"/>
          <w:b/>
          <w:i/>
        </w:rPr>
        <w:t xml:space="preserve">, </w:t>
      </w:r>
      <w:r w:rsidR="000304C6" w:rsidRPr="000304C6">
        <w:rPr>
          <w:rFonts w:ascii="Calibri" w:hAnsi="Calibri"/>
          <w:i/>
        </w:rPr>
        <w:t xml:space="preserve">oraz analogie </w:t>
      </w:r>
      <w:r w:rsidR="000304C6" w:rsidRPr="000304C6">
        <w:rPr>
          <w:rFonts w:ascii="Calibri" w:hAnsi="Calibri"/>
          <w:b/>
          <w:i/>
        </w:rPr>
        <w:t>IL.</w:t>
      </w:r>
      <w:r w:rsidR="000304C6">
        <w:rPr>
          <w:rFonts w:ascii="Calibri" w:hAnsi="Calibri"/>
          <w:b/>
          <w:i/>
        </w:rPr>
        <w:t>3-5.</w:t>
      </w:r>
    </w:p>
    <w:p w:rsidR="004A0ED7" w:rsidRPr="009D7E52" w:rsidRDefault="004A0ED7" w:rsidP="004A0ED7">
      <w:pPr>
        <w:numPr>
          <w:ilvl w:val="0"/>
          <w:numId w:val="8"/>
        </w:numPr>
        <w:spacing w:after="0" w:line="240" w:lineRule="auto"/>
        <w:rPr>
          <w:rFonts w:ascii="Calibri" w:hAnsi="Calibri"/>
        </w:rPr>
      </w:pPr>
      <w:r w:rsidRPr="009D7E52">
        <w:rPr>
          <w:rFonts w:ascii="Calibri" w:hAnsi="Calibri"/>
        </w:rPr>
        <w:t>Czy ekspozycja studni (iluminacja podwodna + kamera wewn. I  monitor) wchodzi w zakres wyceny?</w:t>
      </w:r>
    </w:p>
    <w:p w:rsidR="004A0ED7" w:rsidRPr="009D7E52" w:rsidRDefault="004A0ED7" w:rsidP="004A0ED7">
      <w:pPr>
        <w:ind w:left="360"/>
        <w:rPr>
          <w:rFonts w:ascii="Calibri" w:hAnsi="Calibri"/>
          <w:i/>
        </w:rPr>
      </w:pPr>
      <w:r w:rsidRPr="009D7E52">
        <w:rPr>
          <w:rFonts w:ascii="Calibri" w:hAnsi="Calibri"/>
          <w:b/>
          <w:i/>
        </w:rPr>
        <w:t>Odpowiedź:</w:t>
      </w:r>
      <w:r>
        <w:rPr>
          <w:rFonts w:ascii="Calibri" w:hAnsi="Calibri"/>
          <w:b/>
          <w:i/>
        </w:rPr>
        <w:t xml:space="preserve"> </w:t>
      </w:r>
      <w:r w:rsidRPr="009D7E52">
        <w:rPr>
          <w:rFonts w:ascii="Calibri" w:hAnsi="Calibri"/>
          <w:i/>
        </w:rPr>
        <w:t>Nie.</w:t>
      </w:r>
    </w:p>
    <w:p w:rsidR="004A0ED7" w:rsidRDefault="004A0ED7" w:rsidP="004A0ED7">
      <w:pPr>
        <w:numPr>
          <w:ilvl w:val="0"/>
          <w:numId w:val="8"/>
        </w:numPr>
        <w:spacing w:after="0" w:line="240" w:lineRule="auto"/>
        <w:rPr>
          <w:rFonts w:ascii="Calibri" w:hAnsi="Calibri"/>
        </w:rPr>
      </w:pPr>
      <w:r>
        <w:rPr>
          <w:rFonts w:ascii="Calibri" w:hAnsi="Calibri"/>
        </w:rPr>
        <w:t xml:space="preserve">Proszę o podanie wytycznych umożliwiających wycenę elementów j.w. </w:t>
      </w:r>
    </w:p>
    <w:p w:rsidR="004A0ED7" w:rsidRDefault="004A0ED7" w:rsidP="004A0ED7">
      <w:pPr>
        <w:spacing w:after="0" w:line="240" w:lineRule="auto"/>
        <w:ind w:left="360"/>
        <w:rPr>
          <w:rFonts w:ascii="Calibri" w:hAnsi="Calibri"/>
        </w:rPr>
      </w:pPr>
      <w:r>
        <w:rPr>
          <w:rFonts w:ascii="Calibri" w:hAnsi="Calibri"/>
        </w:rPr>
        <w:t>I</w:t>
      </w:r>
      <w:r w:rsidRPr="009D7E52">
        <w:rPr>
          <w:rFonts w:ascii="Calibri" w:hAnsi="Calibri"/>
        </w:rPr>
        <w:t>luminacja podwodna + kamera wewn.</w:t>
      </w:r>
      <w:r>
        <w:rPr>
          <w:rFonts w:ascii="Calibri" w:hAnsi="Calibri"/>
        </w:rPr>
        <w:t xml:space="preserve"> i</w:t>
      </w:r>
      <w:r w:rsidRPr="009D7E52">
        <w:rPr>
          <w:rFonts w:ascii="Calibri" w:hAnsi="Calibri"/>
        </w:rPr>
        <w:t xml:space="preserve">  monitor</w:t>
      </w:r>
      <w:r>
        <w:rPr>
          <w:rFonts w:ascii="Calibri" w:hAnsi="Calibri"/>
        </w:rPr>
        <w:t xml:space="preserve"> w stopniu umożliwiającym właściwą ekspozycję-</w:t>
      </w:r>
      <w:r w:rsidRPr="004A0ED7">
        <w:rPr>
          <w:rFonts w:ascii="Calibri" w:hAnsi="Calibri"/>
        </w:rPr>
        <w:t xml:space="preserve"> </w:t>
      </w:r>
      <w:r>
        <w:rPr>
          <w:rFonts w:ascii="Calibri" w:hAnsi="Calibri"/>
        </w:rPr>
        <w:t>nie dotyczy</w:t>
      </w:r>
    </w:p>
    <w:p w:rsidR="004A0ED7" w:rsidRDefault="004A0ED7" w:rsidP="004A0ED7">
      <w:pPr>
        <w:spacing w:after="0" w:line="240" w:lineRule="auto"/>
        <w:ind w:left="360"/>
        <w:rPr>
          <w:rFonts w:ascii="Calibri" w:hAnsi="Calibri"/>
        </w:rPr>
      </w:pPr>
    </w:p>
    <w:p w:rsidR="00E74E1D" w:rsidRPr="009D7E52" w:rsidRDefault="00E74E1D" w:rsidP="00E74E1D">
      <w:pPr>
        <w:numPr>
          <w:ilvl w:val="0"/>
          <w:numId w:val="8"/>
        </w:numPr>
        <w:spacing w:after="0" w:line="240" w:lineRule="auto"/>
        <w:rPr>
          <w:rFonts w:ascii="Calibri" w:hAnsi="Calibri"/>
        </w:rPr>
      </w:pPr>
      <w:r w:rsidRPr="009D7E52">
        <w:rPr>
          <w:rFonts w:ascii="Calibri" w:hAnsi="Calibri"/>
        </w:rPr>
        <w:t>Czy przeszklenie ocembrowania studni oraz świetlik wraz z odtworzeniem historycznej odbudowy na poziomie dziedzińca Donżonu wchodzi w zakres wyceny?</w:t>
      </w:r>
    </w:p>
    <w:p w:rsidR="00E74E1D" w:rsidRPr="009D7E52" w:rsidRDefault="001054B9" w:rsidP="00E74E1D">
      <w:pPr>
        <w:ind w:left="360"/>
        <w:rPr>
          <w:rFonts w:ascii="Calibri" w:hAnsi="Calibri"/>
          <w:i/>
        </w:rPr>
      </w:pPr>
      <w:r w:rsidRPr="009D7E52">
        <w:rPr>
          <w:rFonts w:ascii="Calibri" w:eastAsia="Calibri" w:hAnsi="Calibri"/>
          <w:b/>
          <w:i/>
        </w:rPr>
        <w:t>Odpowiedź</w:t>
      </w:r>
      <w:r w:rsidRPr="009D7E52">
        <w:rPr>
          <w:rFonts w:ascii="Calibri" w:eastAsia="Calibri" w:hAnsi="Calibri"/>
          <w:i/>
        </w:rPr>
        <w:t xml:space="preserve">: </w:t>
      </w:r>
      <w:r w:rsidR="00E74E1D" w:rsidRPr="009D7E52">
        <w:rPr>
          <w:rFonts w:ascii="Calibri" w:eastAsia="Calibri" w:hAnsi="Calibri"/>
          <w:i/>
        </w:rPr>
        <w:t xml:space="preserve">Tak. </w:t>
      </w:r>
    </w:p>
    <w:p w:rsidR="00E74E1D" w:rsidRPr="009D7E52" w:rsidRDefault="00E74E1D" w:rsidP="00E74E1D">
      <w:pPr>
        <w:numPr>
          <w:ilvl w:val="0"/>
          <w:numId w:val="8"/>
        </w:numPr>
        <w:spacing w:after="0" w:line="240" w:lineRule="auto"/>
        <w:rPr>
          <w:rFonts w:ascii="Calibri" w:hAnsi="Calibri"/>
        </w:rPr>
      </w:pPr>
      <w:r w:rsidRPr="009D7E52">
        <w:rPr>
          <w:rFonts w:ascii="Calibri" w:hAnsi="Calibri"/>
        </w:rPr>
        <w:t>Proszę o podanie wytycznych umożliwiających wycenę elementów j.w.</w:t>
      </w:r>
    </w:p>
    <w:p w:rsidR="001054B9" w:rsidRPr="009D7E52" w:rsidRDefault="001054B9" w:rsidP="00E74E1D">
      <w:pPr>
        <w:ind w:left="360"/>
        <w:rPr>
          <w:rFonts w:ascii="Calibri" w:hAnsi="Calibri"/>
          <w:b/>
          <w:i/>
        </w:rPr>
      </w:pPr>
      <w:r w:rsidRPr="009D7E52">
        <w:rPr>
          <w:rFonts w:ascii="Calibri" w:hAnsi="Calibri"/>
          <w:b/>
          <w:i/>
        </w:rPr>
        <w:t>Odpowiedź:</w:t>
      </w:r>
    </w:p>
    <w:p w:rsidR="00E74E1D" w:rsidRPr="009D7E52" w:rsidRDefault="00E74E1D" w:rsidP="001054B9">
      <w:pPr>
        <w:ind w:left="360"/>
        <w:rPr>
          <w:rFonts w:ascii="Calibri" w:hAnsi="Calibri"/>
          <w:i/>
        </w:rPr>
      </w:pPr>
      <w:r w:rsidRPr="009D7E52">
        <w:rPr>
          <w:rFonts w:ascii="Calibri" w:hAnsi="Calibri"/>
          <w:i/>
        </w:rPr>
        <w:t>Zgodnie z materiałami archiwalnymi. W załączeniu</w:t>
      </w:r>
      <w:r w:rsidR="0026431E" w:rsidRPr="0026431E">
        <w:rPr>
          <w:rFonts w:ascii="Calibri" w:hAnsi="Calibri"/>
          <w:b/>
          <w:i/>
        </w:rPr>
        <w:t>IL.2.</w:t>
      </w:r>
    </w:p>
    <w:p w:rsidR="00E74E1D" w:rsidRPr="009D7E52" w:rsidRDefault="00E74E1D" w:rsidP="00E74E1D">
      <w:pPr>
        <w:numPr>
          <w:ilvl w:val="0"/>
          <w:numId w:val="8"/>
        </w:numPr>
        <w:spacing w:after="0" w:line="240" w:lineRule="auto"/>
        <w:rPr>
          <w:rFonts w:ascii="Calibri" w:hAnsi="Calibri"/>
        </w:rPr>
      </w:pPr>
      <w:r w:rsidRPr="009D7E52">
        <w:rPr>
          <w:rFonts w:ascii="Calibri" w:hAnsi="Calibri"/>
        </w:rPr>
        <w:t>Czy odbudowa mechanizmu do wyciągania wody – koło deptakowe wchodzi w zakres wyceny?</w:t>
      </w:r>
    </w:p>
    <w:p w:rsidR="00E74E1D" w:rsidRPr="009D7E52" w:rsidRDefault="001054B9" w:rsidP="00E74E1D">
      <w:pPr>
        <w:ind w:left="360"/>
        <w:rPr>
          <w:rFonts w:ascii="Calibri" w:hAnsi="Calibri"/>
          <w:i/>
        </w:rPr>
      </w:pPr>
      <w:r w:rsidRPr="009D7E52">
        <w:rPr>
          <w:rFonts w:ascii="Calibri" w:hAnsi="Calibri"/>
          <w:b/>
          <w:i/>
        </w:rPr>
        <w:t>Odpowiedź:</w:t>
      </w:r>
      <w:r w:rsidR="00E74E1D" w:rsidRPr="009D7E52">
        <w:rPr>
          <w:rFonts w:ascii="Calibri" w:hAnsi="Calibri"/>
          <w:i/>
        </w:rPr>
        <w:t xml:space="preserve">Tak. </w:t>
      </w:r>
    </w:p>
    <w:p w:rsidR="00E74E1D" w:rsidRPr="009D7E52" w:rsidRDefault="00E74E1D" w:rsidP="00E74E1D">
      <w:pPr>
        <w:numPr>
          <w:ilvl w:val="0"/>
          <w:numId w:val="8"/>
        </w:numPr>
        <w:spacing w:after="0" w:line="240" w:lineRule="auto"/>
        <w:rPr>
          <w:rFonts w:ascii="Calibri" w:hAnsi="Calibri"/>
        </w:rPr>
      </w:pPr>
      <w:r w:rsidRPr="009D7E52">
        <w:rPr>
          <w:rFonts w:ascii="Calibri" w:hAnsi="Calibri"/>
        </w:rPr>
        <w:t>Proszę o podanie wytycznych umożliwiających wycenę elementów j.w.</w:t>
      </w:r>
    </w:p>
    <w:p w:rsidR="001054B9" w:rsidRPr="009D7E52" w:rsidRDefault="001054B9" w:rsidP="00E74E1D">
      <w:pPr>
        <w:ind w:left="360"/>
        <w:rPr>
          <w:rFonts w:ascii="Calibri" w:hAnsi="Calibri"/>
          <w:b/>
          <w:i/>
        </w:rPr>
      </w:pPr>
      <w:r w:rsidRPr="009D7E52">
        <w:rPr>
          <w:rFonts w:ascii="Calibri" w:hAnsi="Calibri"/>
          <w:b/>
          <w:i/>
        </w:rPr>
        <w:t>Odpowiedź:</w:t>
      </w:r>
    </w:p>
    <w:p w:rsidR="00E74E1D" w:rsidRPr="009D7E52" w:rsidRDefault="00E74E1D" w:rsidP="00E74E1D">
      <w:pPr>
        <w:ind w:left="360"/>
        <w:rPr>
          <w:rFonts w:ascii="Calibri" w:hAnsi="Calibri"/>
          <w:b/>
          <w:i/>
        </w:rPr>
      </w:pPr>
      <w:r w:rsidRPr="009D7E52">
        <w:rPr>
          <w:rFonts w:ascii="Calibri" w:hAnsi="Calibri"/>
          <w:i/>
        </w:rPr>
        <w:t xml:space="preserve">Zgodnie z PFU str.62:  Odbudowa mechanizmu do wyciągania wody. Mechanizm rekonstruowany na podstawie planu inż. Bornstedta z 1777 roku (GStA G 70032), szczegóły na podstawie kwerendy w odniesieniu do analogicznych konstrukcji znanych z traktatów o historycznym górnictwie. W załączeniu w/w plan z 1777r </w:t>
      </w:r>
      <w:r w:rsidR="00F6155F">
        <w:rPr>
          <w:rFonts w:ascii="Calibri" w:hAnsi="Calibri"/>
          <w:i/>
        </w:rPr>
        <w:t xml:space="preserve"> - </w:t>
      </w:r>
      <w:r w:rsidR="00F6155F">
        <w:rPr>
          <w:rFonts w:ascii="Calibri" w:hAnsi="Calibri"/>
          <w:b/>
          <w:i/>
        </w:rPr>
        <w:t xml:space="preserve">IL.1 </w:t>
      </w:r>
      <w:r w:rsidR="00F6155F">
        <w:rPr>
          <w:rFonts w:ascii="Calibri" w:hAnsi="Calibri"/>
          <w:i/>
        </w:rPr>
        <w:t xml:space="preserve"> oraz analogie </w:t>
      </w:r>
      <w:r w:rsidR="00F6155F" w:rsidRPr="00F6155F">
        <w:rPr>
          <w:rFonts w:ascii="Calibri" w:hAnsi="Calibri"/>
          <w:b/>
          <w:i/>
        </w:rPr>
        <w:t xml:space="preserve">IL. 3 </w:t>
      </w:r>
      <w:r w:rsidR="000304C6">
        <w:rPr>
          <w:rFonts w:ascii="Calibri" w:hAnsi="Calibri"/>
          <w:b/>
          <w:i/>
        </w:rPr>
        <w:t>-5.</w:t>
      </w:r>
    </w:p>
    <w:p w:rsidR="00E74E1D" w:rsidRPr="009D7E52" w:rsidRDefault="00E74E1D" w:rsidP="00E74E1D">
      <w:pPr>
        <w:numPr>
          <w:ilvl w:val="0"/>
          <w:numId w:val="8"/>
        </w:numPr>
        <w:spacing w:after="0" w:line="240" w:lineRule="auto"/>
        <w:rPr>
          <w:rFonts w:ascii="Calibri" w:hAnsi="Calibri"/>
        </w:rPr>
      </w:pPr>
      <w:r w:rsidRPr="009D7E52">
        <w:rPr>
          <w:rFonts w:ascii="Calibri" w:hAnsi="Calibri"/>
        </w:rPr>
        <w:lastRenderedPageBreak/>
        <w:t>Czy odbudowa podziemnego mostu zwodzonego wchodzi w zakres wyceny?</w:t>
      </w:r>
    </w:p>
    <w:p w:rsidR="00E74E1D" w:rsidRPr="009D7E52" w:rsidRDefault="001054B9" w:rsidP="00E74E1D">
      <w:pPr>
        <w:ind w:left="360"/>
        <w:rPr>
          <w:rFonts w:ascii="Calibri" w:hAnsi="Calibri"/>
          <w:i/>
        </w:rPr>
      </w:pPr>
      <w:r w:rsidRPr="009D7E52">
        <w:rPr>
          <w:rFonts w:ascii="Calibri" w:hAnsi="Calibri"/>
          <w:b/>
          <w:i/>
        </w:rPr>
        <w:t>Odpowiedź:</w:t>
      </w:r>
      <w:r w:rsidR="00E74E1D" w:rsidRPr="009D7E52">
        <w:rPr>
          <w:rFonts w:ascii="Calibri" w:hAnsi="Calibri"/>
          <w:i/>
        </w:rPr>
        <w:t xml:space="preserve">Tak. </w:t>
      </w:r>
    </w:p>
    <w:p w:rsidR="00E74E1D" w:rsidRPr="009D7E52" w:rsidRDefault="00E74E1D" w:rsidP="00E74E1D">
      <w:pPr>
        <w:numPr>
          <w:ilvl w:val="0"/>
          <w:numId w:val="8"/>
        </w:numPr>
        <w:spacing w:after="0" w:line="240" w:lineRule="auto"/>
        <w:rPr>
          <w:rFonts w:ascii="Calibri" w:hAnsi="Calibri"/>
        </w:rPr>
      </w:pPr>
      <w:r w:rsidRPr="009D7E52">
        <w:rPr>
          <w:rFonts w:ascii="Calibri" w:hAnsi="Calibri"/>
        </w:rPr>
        <w:t>Proszę o podanie wytycznych umożliwiających wycenę elementów j.w.</w:t>
      </w:r>
    </w:p>
    <w:p w:rsidR="001054B9" w:rsidRPr="009D7E52" w:rsidRDefault="001054B9" w:rsidP="00E74E1D">
      <w:pPr>
        <w:ind w:left="360"/>
        <w:rPr>
          <w:rFonts w:ascii="Calibri" w:hAnsi="Calibri"/>
          <w:b/>
          <w:i/>
        </w:rPr>
      </w:pPr>
      <w:r w:rsidRPr="009D7E52">
        <w:rPr>
          <w:rFonts w:ascii="Calibri" w:hAnsi="Calibri"/>
          <w:b/>
          <w:i/>
        </w:rPr>
        <w:t xml:space="preserve">Odpowiedź: </w:t>
      </w:r>
    </w:p>
    <w:p w:rsidR="00E74E1D" w:rsidRPr="009D7E52" w:rsidRDefault="00E74E1D" w:rsidP="00E74E1D">
      <w:pPr>
        <w:ind w:left="360"/>
        <w:rPr>
          <w:rFonts w:ascii="Calibri" w:hAnsi="Calibri"/>
          <w:i/>
        </w:rPr>
      </w:pPr>
      <w:r w:rsidRPr="009D7E52">
        <w:rPr>
          <w:rFonts w:ascii="Calibri" w:hAnsi="Calibri"/>
          <w:i/>
        </w:rPr>
        <w:t>Zgodnie z zachowanymi elementami oraz wytycznymi z PFU: odbudowa podziemnego mostu zwodzonego /zapadni – deski: awers 3,5cm, rewers 5cm, drewno iglaste – zalecany modrzew, powietrzno-suche impregnowane ciśnieniowo w klasie użytkowej 2.</w:t>
      </w:r>
    </w:p>
    <w:p w:rsidR="00E74E1D" w:rsidRPr="009D7E52" w:rsidRDefault="00E74E1D" w:rsidP="00E74E1D">
      <w:pPr>
        <w:numPr>
          <w:ilvl w:val="0"/>
          <w:numId w:val="8"/>
        </w:numPr>
        <w:spacing w:after="0" w:line="240" w:lineRule="auto"/>
        <w:rPr>
          <w:rFonts w:ascii="Calibri" w:hAnsi="Calibri"/>
        </w:rPr>
      </w:pPr>
      <w:r w:rsidRPr="009D7E52">
        <w:rPr>
          <w:rFonts w:ascii="Calibri" w:hAnsi="Calibri"/>
        </w:rPr>
        <w:t>Proszę o określenie grubości warstwy do odgruzowania w pom. 0026.</w:t>
      </w:r>
    </w:p>
    <w:p w:rsidR="001054B9" w:rsidRPr="009D7E52" w:rsidRDefault="001054B9" w:rsidP="00E74E1D">
      <w:pPr>
        <w:ind w:left="360"/>
        <w:rPr>
          <w:rFonts w:ascii="Calibri" w:hAnsi="Calibri"/>
          <w:b/>
          <w:i/>
        </w:rPr>
      </w:pPr>
      <w:r w:rsidRPr="009D7E52">
        <w:rPr>
          <w:rFonts w:ascii="Calibri" w:hAnsi="Calibri"/>
          <w:b/>
          <w:i/>
        </w:rPr>
        <w:t>Odpowiedź:</w:t>
      </w:r>
    </w:p>
    <w:p w:rsidR="00E74E1D" w:rsidRPr="002877EE" w:rsidRDefault="00E74E1D" w:rsidP="001054B9">
      <w:pPr>
        <w:ind w:left="360"/>
        <w:rPr>
          <w:rFonts w:ascii="Calibri" w:hAnsi="Calibri"/>
          <w:i/>
          <w:strike/>
        </w:rPr>
      </w:pPr>
      <w:r w:rsidRPr="009D7E52">
        <w:rPr>
          <w:rFonts w:ascii="Calibri" w:hAnsi="Calibri"/>
          <w:i/>
        </w:rPr>
        <w:t>Ok. 3m. Podane wymia</w:t>
      </w:r>
      <w:r w:rsidR="00AA3A8D">
        <w:rPr>
          <w:rFonts w:ascii="Calibri" w:hAnsi="Calibri"/>
          <w:i/>
        </w:rPr>
        <w:t>ry mają charakter orientacyjny.</w:t>
      </w:r>
    </w:p>
    <w:p w:rsidR="00E74E1D" w:rsidRPr="009D7E52" w:rsidRDefault="00E74E1D" w:rsidP="00E74E1D">
      <w:pPr>
        <w:numPr>
          <w:ilvl w:val="0"/>
          <w:numId w:val="8"/>
        </w:numPr>
        <w:spacing w:after="0" w:line="240" w:lineRule="auto"/>
        <w:rPr>
          <w:rFonts w:ascii="Calibri" w:hAnsi="Calibri"/>
        </w:rPr>
      </w:pPr>
      <w:r w:rsidRPr="009D7E52">
        <w:rPr>
          <w:rFonts w:ascii="Calibri" w:hAnsi="Calibri"/>
        </w:rPr>
        <w:t>Proszę o określenie grubości warstwy do odgruzowania w pom. 0028.</w:t>
      </w:r>
    </w:p>
    <w:p w:rsidR="001054B9" w:rsidRPr="009D7E52" w:rsidRDefault="001054B9" w:rsidP="001054B9">
      <w:pPr>
        <w:pStyle w:val="Akapitzlist"/>
        <w:ind w:left="360"/>
        <w:rPr>
          <w:rFonts w:ascii="Calibri" w:hAnsi="Calibri"/>
          <w:b/>
          <w:i/>
        </w:rPr>
      </w:pPr>
      <w:r w:rsidRPr="009D7E52">
        <w:rPr>
          <w:rFonts w:ascii="Calibri" w:hAnsi="Calibri"/>
          <w:b/>
          <w:i/>
        </w:rPr>
        <w:t>Odpowiedź:</w:t>
      </w:r>
    </w:p>
    <w:p w:rsidR="00E74E1D" w:rsidRPr="002877EE" w:rsidRDefault="00E74E1D" w:rsidP="001054B9">
      <w:pPr>
        <w:ind w:left="360"/>
        <w:rPr>
          <w:rFonts w:ascii="Calibri" w:hAnsi="Calibri"/>
          <w:i/>
          <w:strike/>
        </w:rPr>
      </w:pPr>
      <w:r w:rsidRPr="009D7E52">
        <w:rPr>
          <w:rFonts w:ascii="Calibri" w:hAnsi="Calibri"/>
          <w:i/>
        </w:rPr>
        <w:t xml:space="preserve">Ok. 1,5 m. Podane wymiary mają charakter orientacyjny, </w:t>
      </w:r>
    </w:p>
    <w:p w:rsidR="00E74E1D" w:rsidRPr="009D7E52" w:rsidRDefault="00E74E1D" w:rsidP="00E74E1D">
      <w:pPr>
        <w:numPr>
          <w:ilvl w:val="0"/>
          <w:numId w:val="8"/>
        </w:numPr>
        <w:spacing w:after="0" w:line="240" w:lineRule="auto"/>
        <w:rPr>
          <w:rFonts w:ascii="Calibri" w:hAnsi="Calibri"/>
        </w:rPr>
      </w:pPr>
      <w:r w:rsidRPr="009D7E52">
        <w:rPr>
          <w:rFonts w:ascii="Calibri" w:hAnsi="Calibri"/>
        </w:rPr>
        <w:t>Proszę o określenie grubości warstwy do odgruzowania (powierzchnia ok. 300,00 m2) na dnie fosy.</w:t>
      </w:r>
    </w:p>
    <w:p w:rsidR="001054B9" w:rsidRPr="009D7E52" w:rsidRDefault="001054B9" w:rsidP="00E74E1D">
      <w:pPr>
        <w:ind w:left="360"/>
        <w:rPr>
          <w:rFonts w:ascii="Calibri" w:hAnsi="Calibri"/>
          <w:i/>
        </w:rPr>
      </w:pPr>
      <w:r w:rsidRPr="009D7E52">
        <w:rPr>
          <w:rFonts w:ascii="Calibri" w:hAnsi="Calibri"/>
          <w:b/>
          <w:i/>
        </w:rPr>
        <w:t>Odpowiedź</w:t>
      </w:r>
      <w:r w:rsidRPr="009D7E52">
        <w:rPr>
          <w:rFonts w:ascii="Calibri" w:hAnsi="Calibri"/>
          <w:i/>
        </w:rPr>
        <w:t>:</w:t>
      </w:r>
    </w:p>
    <w:p w:rsidR="00E74E1D" w:rsidRPr="009D7E52" w:rsidRDefault="00E74E1D" w:rsidP="00DE790E">
      <w:pPr>
        <w:ind w:left="360"/>
        <w:rPr>
          <w:rFonts w:ascii="Calibri" w:hAnsi="Calibri"/>
          <w:i/>
        </w:rPr>
      </w:pPr>
      <w:r w:rsidRPr="009D7E52">
        <w:rPr>
          <w:rFonts w:ascii="Calibri" w:hAnsi="Calibri"/>
          <w:i/>
        </w:rPr>
        <w:t>Poziom odgruzowania powinien odpowiadać poziomowi wyjścia z pom. 0001</w:t>
      </w:r>
      <w:r w:rsidR="00AA3A8D">
        <w:rPr>
          <w:rFonts w:ascii="Calibri" w:hAnsi="Calibri"/>
          <w:i/>
        </w:rPr>
        <w:t>. Należy przyjąć grubość ok. 3m.</w:t>
      </w:r>
    </w:p>
    <w:p w:rsidR="00E74E1D" w:rsidRPr="009D7E52" w:rsidRDefault="00E74E1D" w:rsidP="00E74E1D">
      <w:pPr>
        <w:numPr>
          <w:ilvl w:val="0"/>
          <w:numId w:val="8"/>
        </w:numPr>
        <w:spacing w:after="0" w:line="240" w:lineRule="auto"/>
        <w:rPr>
          <w:rFonts w:ascii="Calibri" w:hAnsi="Calibri"/>
        </w:rPr>
      </w:pPr>
      <w:r w:rsidRPr="009D7E52">
        <w:rPr>
          <w:rFonts w:ascii="Calibri" w:hAnsi="Calibri"/>
        </w:rPr>
        <w:t>Pom. 059 – czy wyposażenie sal ekspozycyjnych w makietę Chochoł Mały wraz z ekspozycją odłamków pocisków oraz tablice ekspozycyjne w chodzi w zakres wyceny?</w:t>
      </w:r>
    </w:p>
    <w:p w:rsidR="00E74E1D" w:rsidRPr="009D7E52" w:rsidRDefault="00DE790E" w:rsidP="00E74E1D">
      <w:pPr>
        <w:ind w:left="360"/>
        <w:rPr>
          <w:rFonts w:ascii="Calibri" w:hAnsi="Calibri"/>
        </w:rPr>
      </w:pPr>
      <w:r w:rsidRPr="009D7E52">
        <w:rPr>
          <w:rFonts w:ascii="Calibri" w:hAnsi="Calibri"/>
          <w:b/>
          <w:i/>
        </w:rPr>
        <w:t>Odpowiedź</w:t>
      </w:r>
      <w:r w:rsidRPr="009D7E52">
        <w:rPr>
          <w:rFonts w:ascii="Calibri" w:hAnsi="Calibri"/>
          <w:i/>
        </w:rPr>
        <w:t xml:space="preserve">: </w:t>
      </w:r>
      <w:r w:rsidR="00E74E1D" w:rsidRPr="009D7E52">
        <w:rPr>
          <w:rFonts w:ascii="Calibri" w:hAnsi="Calibri"/>
          <w:i/>
        </w:rPr>
        <w:t>Nie</w:t>
      </w:r>
      <w:r w:rsidR="00BD04F5">
        <w:rPr>
          <w:rFonts w:ascii="Calibri" w:hAnsi="Calibri"/>
        </w:rPr>
        <w:t>- zgodnie z zapisami SIWZ, rozdział II pkt 4</w:t>
      </w:r>
    </w:p>
    <w:p w:rsidR="00E74E1D" w:rsidRPr="009D7E52" w:rsidRDefault="00E74E1D" w:rsidP="00E74E1D">
      <w:pPr>
        <w:numPr>
          <w:ilvl w:val="0"/>
          <w:numId w:val="8"/>
        </w:numPr>
        <w:spacing w:after="0" w:line="240" w:lineRule="auto"/>
        <w:rPr>
          <w:rFonts w:ascii="Calibri" w:hAnsi="Calibri"/>
        </w:rPr>
      </w:pPr>
      <w:r w:rsidRPr="009D7E52">
        <w:rPr>
          <w:rFonts w:ascii="Calibri" w:hAnsi="Calibri"/>
        </w:rPr>
        <w:t>Proszę o określenie wytycznych umożliwiających wycenę elementów j.w.</w:t>
      </w:r>
    </w:p>
    <w:p w:rsidR="00E74E1D" w:rsidRPr="009D7E52" w:rsidRDefault="004A0ED7" w:rsidP="00E74E1D">
      <w:pPr>
        <w:ind w:left="360"/>
        <w:rPr>
          <w:rFonts w:ascii="Calibri" w:hAnsi="Calibri"/>
        </w:rPr>
      </w:pPr>
      <w:r>
        <w:rPr>
          <w:rFonts w:ascii="Calibri" w:hAnsi="Calibri"/>
        </w:rPr>
        <w:t>nie dotyczy</w:t>
      </w:r>
    </w:p>
    <w:p w:rsidR="00BD04F5" w:rsidRPr="009D7E52" w:rsidRDefault="00BD04F5" w:rsidP="00BD04F5">
      <w:pPr>
        <w:numPr>
          <w:ilvl w:val="0"/>
          <w:numId w:val="8"/>
        </w:numPr>
        <w:spacing w:after="0" w:line="240" w:lineRule="auto"/>
        <w:rPr>
          <w:rFonts w:ascii="Calibri" w:hAnsi="Calibri"/>
        </w:rPr>
      </w:pPr>
      <w:r w:rsidRPr="009D7E52">
        <w:rPr>
          <w:rFonts w:ascii="Calibri" w:hAnsi="Calibri"/>
        </w:rPr>
        <w:t>Ekspozycja stanowiska artyleryjskiego – czy rekonstrukcja działa 12 funtów na lawecie kołowej wraz z koszami szańcowymi, pryzmą kul i wyposażeniem wchodzi w zakres wyceny?</w:t>
      </w:r>
    </w:p>
    <w:p w:rsidR="00BD04F5" w:rsidRPr="009D7E52" w:rsidRDefault="00BD04F5" w:rsidP="00BD04F5">
      <w:pPr>
        <w:ind w:left="360"/>
        <w:rPr>
          <w:rFonts w:ascii="Calibri" w:hAnsi="Calibri"/>
          <w:i/>
        </w:rPr>
      </w:pPr>
      <w:r w:rsidRPr="009D7E52">
        <w:rPr>
          <w:rFonts w:ascii="Calibri" w:hAnsi="Calibri"/>
          <w:b/>
          <w:i/>
        </w:rPr>
        <w:t>Odpowiedź</w:t>
      </w:r>
      <w:r w:rsidRPr="009D7E52">
        <w:rPr>
          <w:rFonts w:ascii="Calibri" w:hAnsi="Calibri"/>
          <w:i/>
        </w:rPr>
        <w:t>: Nie.</w:t>
      </w:r>
      <w:r w:rsidRPr="00BD04F5">
        <w:rPr>
          <w:rFonts w:ascii="Calibri" w:hAnsi="Calibri"/>
        </w:rPr>
        <w:t xml:space="preserve"> </w:t>
      </w:r>
      <w:r>
        <w:rPr>
          <w:rFonts w:ascii="Calibri" w:hAnsi="Calibri"/>
        </w:rPr>
        <w:t>- zgodnie z zapisami SIWZ, rozdział II pkt 4</w:t>
      </w:r>
    </w:p>
    <w:p w:rsidR="00BD04F5" w:rsidRPr="009D7E52" w:rsidRDefault="00BD04F5" w:rsidP="00BD04F5">
      <w:pPr>
        <w:numPr>
          <w:ilvl w:val="0"/>
          <w:numId w:val="8"/>
        </w:numPr>
        <w:spacing w:after="0" w:line="240" w:lineRule="auto"/>
        <w:rPr>
          <w:rFonts w:ascii="Calibri" w:hAnsi="Calibri"/>
        </w:rPr>
      </w:pPr>
      <w:r w:rsidRPr="009D7E52">
        <w:rPr>
          <w:rFonts w:ascii="Calibri" w:hAnsi="Calibri"/>
        </w:rPr>
        <w:t>Proszę o określenie wytycznych umożliwiających wycenę elementów j.w.</w:t>
      </w:r>
    </w:p>
    <w:p w:rsidR="00BD04F5" w:rsidRDefault="00BD04F5" w:rsidP="00BD04F5">
      <w:pPr>
        <w:ind w:left="360"/>
        <w:rPr>
          <w:rFonts w:ascii="Calibri" w:hAnsi="Calibri"/>
        </w:rPr>
      </w:pPr>
      <w:r>
        <w:rPr>
          <w:rFonts w:ascii="Calibri" w:hAnsi="Calibri"/>
        </w:rPr>
        <w:t>nie dotyczy</w:t>
      </w:r>
    </w:p>
    <w:p w:rsidR="00E74E1D" w:rsidRPr="009D7E52" w:rsidRDefault="00E74E1D" w:rsidP="00E74E1D">
      <w:pPr>
        <w:numPr>
          <w:ilvl w:val="0"/>
          <w:numId w:val="8"/>
        </w:numPr>
        <w:spacing w:after="0" w:line="240" w:lineRule="auto"/>
        <w:rPr>
          <w:rFonts w:ascii="Calibri" w:hAnsi="Calibri"/>
        </w:rPr>
      </w:pPr>
      <w:r w:rsidRPr="009D7E52">
        <w:rPr>
          <w:rFonts w:ascii="Calibri" w:hAnsi="Calibri"/>
        </w:rPr>
        <w:t>Proszę o określenie grubości warstwy do odgruzowania w pom. 0135-0137.</w:t>
      </w:r>
    </w:p>
    <w:p w:rsidR="00DE790E" w:rsidRPr="009D7E52" w:rsidRDefault="00DE790E" w:rsidP="00E74E1D">
      <w:pPr>
        <w:ind w:left="360"/>
        <w:rPr>
          <w:rFonts w:ascii="Calibri" w:eastAsia="Calibri" w:hAnsi="Calibri"/>
          <w:b/>
          <w:i/>
        </w:rPr>
      </w:pPr>
      <w:r w:rsidRPr="009D7E52">
        <w:rPr>
          <w:rFonts w:ascii="Calibri" w:eastAsia="Calibri" w:hAnsi="Calibri"/>
          <w:b/>
          <w:i/>
        </w:rPr>
        <w:t xml:space="preserve">Odpowiedź: </w:t>
      </w:r>
    </w:p>
    <w:p w:rsidR="00E74E1D" w:rsidRPr="00CE6F93" w:rsidRDefault="00E74E1D" w:rsidP="00DE790E">
      <w:pPr>
        <w:ind w:left="360"/>
        <w:rPr>
          <w:rFonts w:ascii="Calibri" w:hAnsi="Calibri"/>
          <w:i/>
          <w:strike/>
        </w:rPr>
      </w:pPr>
      <w:r w:rsidRPr="009D7E52">
        <w:rPr>
          <w:rFonts w:ascii="Calibri" w:eastAsia="Calibri" w:hAnsi="Calibri"/>
          <w:i/>
        </w:rPr>
        <w:t>Wejście z Kleszcza do chodnika 0137 jest zagruzowane w  całości na odcinku ok. 3,0 m. Szerokość chodnika – 1,55 m wysokość 2,10m. Wejście z Bastionu Nowowiejskiego do chodnika 0135 jest zagruzowane na odcinku ok. 2,0m do grubości ok. 1,8m. Ponadto pom. 0135 -0137 powinno zostać odgruzowane do poziomu zachowanej posadzki –  orientacyjnie należy przyjąć wartę gruzu grubości ok. 20 cm. Podane wymia</w:t>
      </w:r>
      <w:r w:rsidR="00EF4A89">
        <w:rPr>
          <w:rFonts w:ascii="Calibri" w:eastAsia="Calibri" w:hAnsi="Calibri"/>
          <w:i/>
        </w:rPr>
        <w:t>ry mają charakter orientacyjny.</w:t>
      </w:r>
    </w:p>
    <w:p w:rsidR="00E74E1D" w:rsidRPr="009D7E52" w:rsidRDefault="00E74E1D" w:rsidP="00E74E1D">
      <w:pPr>
        <w:numPr>
          <w:ilvl w:val="0"/>
          <w:numId w:val="8"/>
        </w:numPr>
        <w:spacing w:after="0" w:line="240" w:lineRule="auto"/>
        <w:rPr>
          <w:rFonts w:ascii="Calibri" w:hAnsi="Calibri"/>
        </w:rPr>
      </w:pPr>
      <w:r w:rsidRPr="009D7E52">
        <w:rPr>
          <w:rFonts w:ascii="Calibri" w:hAnsi="Calibri"/>
        </w:rPr>
        <w:lastRenderedPageBreak/>
        <w:t>Proszę o określenie grubości warstwy do odgruzowania w kanałach odwadniających wzdłuż chodnika 0135-0137.</w:t>
      </w:r>
    </w:p>
    <w:p w:rsidR="00DE790E" w:rsidRPr="009D7E52" w:rsidRDefault="00DE790E" w:rsidP="00E74E1D">
      <w:pPr>
        <w:ind w:left="360"/>
        <w:rPr>
          <w:rFonts w:ascii="Calibri" w:hAnsi="Calibri"/>
          <w:b/>
          <w:i/>
        </w:rPr>
      </w:pPr>
      <w:r w:rsidRPr="009D7E52">
        <w:rPr>
          <w:rFonts w:ascii="Calibri" w:hAnsi="Calibri"/>
          <w:b/>
          <w:i/>
        </w:rPr>
        <w:t xml:space="preserve">Odpowiedź: </w:t>
      </w:r>
    </w:p>
    <w:p w:rsidR="00E74E1D" w:rsidRPr="00CE6F93" w:rsidRDefault="00E74E1D" w:rsidP="00E74E1D">
      <w:pPr>
        <w:ind w:left="360"/>
        <w:rPr>
          <w:rFonts w:ascii="Calibri" w:hAnsi="Calibri"/>
          <w:i/>
          <w:strike/>
        </w:rPr>
      </w:pPr>
      <w:r w:rsidRPr="009D7E52">
        <w:rPr>
          <w:rFonts w:ascii="Calibri" w:hAnsi="Calibri"/>
          <w:i/>
        </w:rPr>
        <w:t>Grubość warstwy jest zróżnicowana ok – 0,3m w części poziomej i  do 2 m w częściach pionowych - 11 otworów  o wym. ok. 80x80cm. Podane wymiary mają</w:t>
      </w:r>
      <w:r w:rsidR="00EF4A89">
        <w:rPr>
          <w:rFonts w:ascii="Calibri" w:hAnsi="Calibri"/>
          <w:i/>
        </w:rPr>
        <w:t xml:space="preserve"> charakter orientacyjny.</w:t>
      </w:r>
    </w:p>
    <w:p w:rsidR="00E74E1D" w:rsidRPr="009D7E52" w:rsidRDefault="00E74E1D" w:rsidP="00E74E1D">
      <w:pPr>
        <w:numPr>
          <w:ilvl w:val="0"/>
          <w:numId w:val="8"/>
        </w:numPr>
        <w:spacing w:after="0" w:line="240" w:lineRule="auto"/>
        <w:rPr>
          <w:rFonts w:ascii="Calibri" w:hAnsi="Calibri"/>
        </w:rPr>
      </w:pPr>
      <w:r w:rsidRPr="009D7E52">
        <w:rPr>
          <w:rFonts w:ascii="Calibri" w:hAnsi="Calibri"/>
        </w:rPr>
        <w:t>Prosimy o potwierdzenie, że barierki ochronne na Koronie Kleszczy przy fosie Donżonu (180,00 mb) mają być wykonane o wys. 110 cm, ze stali nierdzewnej + lina stalowa.</w:t>
      </w:r>
    </w:p>
    <w:p w:rsidR="00DE790E" w:rsidRPr="009D7E52" w:rsidRDefault="00DE790E" w:rsidP="00E74E1D">
      <w:pPr>
        <w:ind w:left="360"/>
        <w:rPr>
          <w:rFonts w:ascii="Calibri" w:hAnsi="Calibri"/>
          <w:b/>
          <w:i/>
        </w:rPr>
      </w:pPr>
      <w:r w:rsidRPr="009D7E52">
        <w:rPr>
          <w:rFonts w:ascii="Calibri" w:hAnsi="Calibri"/>
          <w:b/>
          <w:i/>
        </w:rPr>
        <w:t xml:space="preserve">Odpowiedź: </w:t>
      </w:r>
    </w:p>
    <w:p w:rsidR="00E74E1D" w:rsidRPr="009D7E52" w:rsidRDefault="00E74E1D" w:rsidP="009D7E52">
      <w:pPr>
        <w:ind w:left="360"/>
        <w:rPr>
          <w:rFonts w:ascii="Calibri" w:hAnsi="Calibri"/>
          <w:i/>
        </w:rPr>
      </w:pPr>
      <w:r w:rsidRPr="009D7E52">
        <w:rPr>
          <w:rFonts w:ascii="Calibri" w:hAnsi="Calibri"/>
          <w:i/>
        </w:rPr>
        <w:t xml:space="preserve">Stal nierdzewna + lina stalowa jest proponowana przez Zamawiającego, dopuszcza się inne </w:t>
      </w:r>
      <w:r w:rsidR="00CE6F93">
        <w:rPr>
          <w:rFonts w:ascii="Calibri" w:hAnsi="Calibri"/>
          <w:i/>
        </w:rPr>
        <w:t xml:space="preserve">równoważne </w:t>
      </w:r>
      <w:r w:rsidRPr="009D7E52">
        <w:rPr>
          <w:rFonts w:ascii="Calibri" w:hAnsi="Calibri"/>
          <w:i/>
        </w:rPr>
        <w:t>rozwiązania uwzględniające</w:t>
      </w:r>
      <w:r w:rsidRPr="00EF4A89">
        <w:rPr>
          <w:rFonts w:ascii="Calibri" w:hAnsi="Calibri"/>
          <w:i/>
        </w:rPr>
        <w:t xml:space="preserve">, </w:t>
      </w:r>
      <w:r w:rsidRPr="009D7E52">
        <w:rPr>
          <w:rFonts w:ascii="Calibri" w:hAnsi="Calibri"/>
          <w:i/>
        </w:rPr>
        <w:t>zabytkowy charakter obiektu i wymagania zgodne z obowi</w:t>
      </w:r>
      <w:r w:rsidR="00EF4A89">
        <w:rPr>
          <w:rFonts w:ascii="Calibri" w:hAnsi="Calibri"/>
          <w:i/>
        </w:rPr>
        <w:t>ązującymi przepisami.</w:t>
      </w:r>
    </w:p>
    <w:p w:rsidR="00E74E1D" w:rsidRPr="009D7E52" w:rsidRDefault="00E74E1D" w:rsidP="00E74E1D">
      <w:pPr>
        <w:numPr>
          <w:ilvl w:val="0"/>
          <w:numId w:val="8"/>
        </w:numPr>
        <w:spacing w:after="0" w:line="240" w:lineRule="auto"/>
        <w:rPr>
          <w:rFonts w:ascii="Calibri" w:hAnsi="Calibri"/>
        </w:rPr>
      </w:pPr>
      <w:r w:rsidRPr="009D7E52">
        <w:rPr>
          <w:rFonts w:ascii="Calibri" w:hAnsi="Calibri"/>
        </w:rPr>
        <w:t>Prosimy o potwierdzenie, że barierki ochronne na Koronie Bastionu Nowomiejskiego, Kawaliera oraz Bastionu Miejskiego (łącznie 202,00 mb) mają być wykonane o wys. 110 cm, ze stali nierdzewnej + lina stalowa.</w:t>
      </w:r>
    </w:p>
    <w:p w:rsidR="00DE790E" w:rsidRPr="009D7E52" w:rsidRDefault="00DE790E" w:rsidP="00E74E1D">
      <w:pPr>
        <w:ind w:left="360"/>
        <w:rPr>
          <w:rFonts w:ascii="Calibri" w:hAnsi="Calibri"/>
          <w:b/>
          <w:i/>
        </w:rPr>
      </w:pPr>
      <w:r w:rsidRPr="009D7E52">
        <w:rPr>
          <w:rFonts w:ascii="Calibri" w:hAnsi="Calibri"/>
          <w:b/>
          <w:i/>
        </w:rPr>
        <w:t>Odpowiedź:</w:t>
      </w:r>
      <w:r w:rsidR="00BD04F5">
        <w:rPr>
          <w:rFonts w:ascii="Calibri" w:hAnsi="Calibri"/>
          <w:b/>
          <w:i/>
        </w:rPr>
        <w:t xml:space="preserve"> </w:t>
      </w:r>
      <w:r w:rsidR="00CE6F93" w:rsidRPr="00EF4A89">
        <w:rPr>
          <w:rFonts w:ascii="Calibri" w:hAnsi="Calibri"/>
          <w:i/>
        </w:rPr>
        <w:t>jak w p</w:t>
      </w:r>
      <w:r w:rsidR="00EF4A89">
        <w:rPr>
          <w:rFonts w:ascii="Calibri" w:hAnsi="Calibri"/>
          <w:i/>
        </w:rPr>
        <w:t>yt.</w:t>
      </w:r>
      <w:r w:rsidR="00CE6F93" w:rsidRPr="00EF4A89">
        <w:rPr>
          <w:rFonts w:ascii="Calibri" w:hAnsi="Calibri"/>
          <w:i/>
        </w:rPr>
        <w:t>2</w:t>
      </w:r>
      <w:r w:rsidR="00BD04F5">
        <w:rPr>
          <w:rFonts w:ascii="Calibri" w:hAnsi="Calibri"/>
          <w:i/>
        </w:rPr>
        <w:t>9</w:t>
      </w:r>
      <w:r w:rsidR="00EF4A89">
        <w:rPr>
          <w:rFonts w:ascii="Calibri" w:hAnsi="Calibri"/>
          <w:i/>
        </w:rPr>
        <w:t>.</w:t>
      </w:r>
    </w:p>
    <w:p w:rsidR="009D7E52" w:rsidRPr="009D7E52" w:rsidRDefault="009D7E52" w:rsidP="009D7E52">
      <w:pPr>
        <w:pStyle w:val="Akapitzlist"/>
        <w:numPr>
          <w:ilvl w:val="0"/>
          <w:numId w:val="8"/>
        </w:numPr>
        <w:rPr>
          <w:rFonts w:ascii="Calibri" w:hAnsi="Calibri"/>
        </w:rPr>
      </w:pPr>
      <w:r w:rsidRPr="009D7E52">
        <w:rPr>
          <w:rFonts w:ascii="Calibri" w:hAnsi="Calibri"/>
        </w:rPr>
        <w:t>Prosimy  o udostepnienie  dokumentacji rysunkowej w odpowiedniej  skali i w lepszej jakości.</w:t>
      </w:r>
    </w:p>
    <w:p w:rsidR="009D7E52" w:rsidRPr="009D7E52" w:rsidRDefault="009D7E52" w:rsidP="009D7E52">
      <w:pPr>
        <w:pStyle w:val="Akapitzlist"/>
        <w:ind w:left="360"/>
        <w:rPr>
          <w:rFonts w:ascii="Calibri" w:hAnsi="Calibri"/>
        </w:rPr>
      </w:pPr>
      <w:r w:rsidRPr="009D7E52">
        <w:rPr>
          <w:rFonts w:ascii="Calibri" w:hAnsi="Calibri"/>
        </w:rPr>
        <w:t>Jest to potrzebne przy obliczaniu powierzchni ścian w pomieszczeniach.  Jeżeli nie jest to</w:t>
      </w:r>
    </w:p>
    <w:p w:rsidR="009D7E52" w:rsidRPr="009D7E52" w:rsidRDefault="009D7E52" w:rsidP="009D7E52">
      <w:pPr>
        <w:pStyle w:val="Akapitzlist"/>
        <w:ind w:left="360"/>
        <w:rPr>
          <w:rFonts w:ascii="Calibri" w:hAnsi="Calibri"/>
        </w:rPr>
      </w:pPr>
      <w:r w:rsidRPr="009D7E52">
        <w:rPr>
          <w:rFonts w:ascii="Calibri" w:hAnsi="Calibri"/>
        </w:rPr>
        <w:t>możliwe, prosimy o uzupełnienie  parametrów  pomieszczeń o powierzchnie ścian.</w:t>
      </w:r>
    </w:p>
    <w:p w:rsidR="009D7E52" w:rsidRPr="009D7E52" w:rsidRDefault="009D7E52" w:rsidP="009D7E52">
      <w:pPr>
        <w:pStyle w:val="Akapitzlist"/>
        <w:ind w:left="360"/>
        <w:rPr>
          <w:rFonts w:ascii="Calibri" w:hAnsi="Calibri"/>
          <w:b/>
          <w:i/>
        </w:rPr>
      </w:pPr>
      <w:r w:rsidRPr="009D7E52">
        <w:rPr>
          <w:rFonts w:ascii="Calibri" w:hAnsi="Calibri"/>
          <w:b/>
          <w:i/>
        </w:rPr>
        <w:t>Odpowiedź:</w:t>
      </w:r>
    </w:p>
    <w:p w:rsidR="007605B4" w:rsidRPr="00BD04F5" w:rsidRDefault="00EF4A89" w:rsidP="00BD04F5">
      <w:pPr>
        <w:pStyle w:val="Akapitzlist"/>
        <w:ind w:left="360"/>
        <w:rPr>
          <w:rFonts w:ascii="Calibri" w:hAnsi="Calibri"/>
        </w:rPr>
      </w:pPr>
      <w:r w:rsidRPr="00BD04F5">
        <w:rPr>
          <w:rFonts w:ascii="Calibri" w:hAnsi="Calibri"/>
        </w:rPr>
        <w:t xml:space="preserve">Parametry ścian i pomieszczeń zostały uwzględnione w załączniku -  Karty Pomieszczeń. </w:t>
      </w:r>
    </w:p>
    <w:p w:rsidR="009D7E52" w:rsidRDefault="009D7E52" w:rsidP="009D7E52">
      <w:pPr>
        <w:pStyle w:val="Akapitzlist"/>
        <w:ind w:left="360"/>
        <w:rPr>
          <w:rFonts w:ascii="Calibri" w:hAnsi="Calibri"/>
          <w:i/>
        </w:rPr>
      </w:pPr>
    </w:p>
    <w:p w:rsidR="009D7E52" w:rsidRPr="00A156C5" w:rsidRDefault="00A156C5" w:rsidP="009D7E52">
      <w:pPr>
        <w:pStyle w:val="Akapitzlist"/>
        <w:numPr>
          <w:ilvl w:val="0"/>
          <w:numId w:val="8"/>
        </w:numPr>
        <w:rPr>
          <w:rFonts w:ascii="Calibri" w:hAnsi="Calibri"/>
        </w:rPr>
      </w:pPr>
      <w:r w:rsidRPr="00A156C5">
        <w:rPr>
          <w:rFonts w:ascii="Calibri" w:hAnsi="Calibri"/>
        </w:rPr>
        <w:t>W trakcie przygotowywaniawstępnego</w:t>
      </w:r>
      <w:r w:rsidR="009D7E52" w:rsidRPr="00A156C5">
        <w:rPr>
          <w:rFonts w:ascii="Calibri" w:hAnsi="Calibri"/>
        </w:rPr>
        <w:t xml:space="preserve"> kosztorysu stwierdzono  wiele </w:t>
      </w:r>
      <w:r w:rsidRPr="00A156C5">
        <w:rPr>
          <w:rFonts w:ascii="Calibri" w:hAnsi="Calibri"/>
        </w:rPr>
        <w:t>nieścisłościpomiędzy</w:t>
      </w:r>
    </w:p>
    <w:p w:rsidR="009D7E52" w:rsidRPr="00A156C5" w:rsidRDefault="009D7E52" w:rsidP="00A156C5">
      <w:pPr>
        <w:pStyle w:val="Akapitzlist"/>
        <w:ind w:left="360"/>
        <w:rPr>
          <w:rFonts w:ascii="Calibri" w:hAnsi="Calibri"/>
        </w:rPr>
      </w:pPr>
      <w:r w:rsidRPr="00A156C5">
        <w:rPr>
          <w:rFonts w:ascii="Calibri" w:hAnsi="Calibri"/>
        </w:rPr>
        <w:t>kart</w:t>
      </w:r>
      <w:r w:rsidR="00A156C5" w:rsidRPr="00A156C5">
        <w:rPr>
          <w:rFonts w:ascii="Calibri" w:hAnsi="Calibri"/>
        </w:rPr>
        <w:t xml:space="preserve">ąskróconą (KS) </w:t>
      </w:r>
      <w:r w:rsidRPr="00A156C5">
        <w:rPr>
          <w:rFonts w:ascii="Calibri" w:hAnsi="Calibri"/>
        </w:rPr>
        <w:t xml:space="preserve"> a</w:t>
      </w:r>
      <w:r w:rsidR="00A156C5" w:rsidRPr="00A156C5">
        <w:rPr>
          <w:rFonts w:ascii="Calibri" w:hAnsi="Calibri"/>
        </w:rPr>
        <w:t xml:space="preserve"> kartą pomieszczeń</w:t>
      </w:r>
      <w:r w:rsidRPr="00A156C5">
        <w:rPr>
          <w:rFonts w:ascii="Calibri" w:hAnsi="Calibri"/>
        </w:rPr>
        <w:t xml:space="preserve"> (KP). Kt</w:t>
      </w:r>
      <w:r w:rsidR="00A156C5" w:rsidRPr="00A156C5">
        <w:rPr>
          <w:rFonts w:ascii="Calibri" w:hAnsi="Calibri"/>
        </w:rPr>
        <w:t>ó</w:t>
      </w:r>
      <w:r w:rsidRPr="00A156C5">
        <w:rPr>
          <w:rFonts w:ascii="Calibri" w:hAnsi="Calibri"/>
        </w:rPr>
        <w:t xml:space="preserve">ry dokument  </w:t>
      </w:r>
      <w:r w:rsidR="00A156C5" w:rsidRPr="00A156C5">
        <w:rPr>
          <w:rFonts w:ascii="Calibri" w:hAnsi="Calibri"/>
        </w:rPr>
        <w:t>traktować</w:t>
      </w:r>
      <w:r w:rsidRPr="00A156C5">
        <w:rPr>
          <w:rFonts w:ascii="Calibri" w:hAnsi="Calibri"/>
        </w:rPr>
        <w:t xml:space="preserve"> jako </w:t>
      </w:r>
      <w:r w:rsidR="00A156C5" w:rsidRPr="00A156C5">
        <w:rPr>
          <w:rFonts w:ascii="Calibri" w:hAnsi="Calibri"/>
        </w:rPr>
        <w:t>nadrzędny</w:t>
      </w:r>
      <w:r w:rsidRPr="00A156C5">
        <w:rPr>
          <w:rFonts w:ascii="Calibri" w:hAnsi="Calibri"/>
        </w:rPr>
        <w:t>?</w:t>
      </w:r>
    </w:p>
    <w:p w:rsidR="009D7E52" w:rsidRPr="00A156C5" w:rsidRDefault="009D7E52" w:rsidP="00A156C5">
      <w:pPr>
        <w:pStyle w:val="Akapitzlist"/>
        <w:ind w:left="360"/>
        <w:rPr>
          <w:rFonts w:ascii="Calibri" w:hAnsi="Calibri"/>
        </w:rPr>
      </w:pPr>
      <w:r w:rsidRPr="00A156C5">
        <w:rPr>
          <w:rFonts w:ascii="Calibri" w:hAnsi="Calibri"/>
        </w:rPr>
        <w:t>Oto niekt</w:t>
      </w:r>
      <w:r w:rsidR="00A156C5" w:rsidRPr="00A156C5">
        <w:rPr>
          <w:rFonts w:ascii="Calibri" w:hAnsi="Calibri"/>
        </w:rPr>
        <w:t>ó</w:t>
      </w:r>
      <w:r w:rsidRPr="00A156C5">
        <w:rPr>
          <w:rFonts w:ascii="Calibri" w:hAnsi="Calibri"/>
        </w:rPr>
        <w:t xml:space="preserve">re  </w:t>
      </w:r>
      <w:r w:rsidR="00A156C5" w:rsidRPr="00A156C5">
        <w:rPr>
          <w:rFonts w:ascii="Calibri" w:hAnsi="Calibri"/>
        </w:rPr>
        <w:t>nieścisłości</w:t>
      </w:r>
      <w:r w:rsidRPr="00A156C5">
        <w:rPr>
          <w:rFonts w:ascii="Calibri" w:hAnsi="Calibri"/>
        </w:rPr>
        <w:t>:</w:t>
      </w:r>
    </w:p>
    <w:p w:rsidR="009D7E52" w:rsidRPr="00A156C5" w:rsidRDefault="009D7E52" w:rsidP="00A156C5">
      <w:pPr>
        <w:pStyle w:val="Akapitzlist"/>
        <w:ind w:left="360"/>
        <w:rPr>
          <w:rFonts w:ascii="Calibri" w:hAnsi="Calibri"/>
        </w:rPr>
      </w:pPr>
      <w:r w:rsidRPr="00A156C5">
        <w:rPr>
          <w:rFonts w:ascii="Calibri" w:hAnsi="Calibri"/>
        </w:rPr>
        <w:t>-  W KS odgruzowanie  pom. 013, w KP odgruzowanie  pom. 012</w:t>
      </w:r>
    </w:p>
    <w:p w:rsidR="009D7E52" w:rsidRPr="00A156C5" w:rsidRDefault="009D7E52" w:rsidP="00A156C5">
      <w:pPr>
        <w:pStyle w:val="Akapitzlist"/>
        <w:ind w:left="360"/>
        <w:rPr>
          <w:rFonts w:ascii="Calibri" w:hAnsi="Calibri"/>
        </w:rPr>
      </w:pPr>
      <w:r w:rsidRPr="00A156C5">
        <w:rPr>
          <w:rFonts w:ascii="Calibri" w:hAnsi="Calibri"/>
        </w:rPr>
        <w:t xml:space="preserve">-  W KS oczyszczenie </w:t>
      </w:r>
      <w:r w:rsidR="00A156C5" w:rsidRPr="00A156C5">
        <w:rPr>
          <w:rFonts w:ascii="Calibri" w:hAnsi="Calibri"/>
        </w:rPr>
        <w:t>ścian pom. 014 i 016, w KP 016 i 017</w:t>
      </w:r>
    </w:p>
    <w:p w:rsidR="009D7E52" w:rsidRPr="00A156C5" w:rsidRDefault="009D7E52" w:rsidP="00A156C5">
      <w:pPr>
        <w:pStyle w:val="Akapitzlist"/>
        <w:ind w:left="360"/>
        <w:rPr>
          <w:rFonts w:ascii="Calibri" w:hAnsi="Calibri"/>
        </w:rPr>
      </w:pPr>
      <w:r w:rsidRPr="00A156C5">
        <w:rPr>
          <w:rFonts w:ascii="Calibri" w:hAnsi="Calibri"/>
        </w:rPr>
        <w:t>-  W KS odgruzowanie pom. 059  -  50m2 x 2-3m wys. gruzu,  natomiast w KP jest</w:t>
      </w:r>
    </w:p>
    <w:p w:rsidR="009D7E52" w:rsidRPr="00A156C5" w:rsidRDefault="009D7E52" w:rsidP="00A156C5">
      <w:pPr>
        <w:pStyle w:val="Akapitzlist"/>
        <w:ind w:left="360"/>
        <w:rPr>
          <w:rFonts w:ascii="Calibri" w:hAnsi="Calibri"/>
        </w:rPr>
      </w:pPr>
      <w:r w:rsidRPr="00A156C5">
        <w:rPr>
          <w:rFonts w:ascii="Calibri" w:hAnsi="Calibri"/>
        </w:rPr>
        <w:t>I00m2x2-3m  wys. gruz</w:t>
      </w:r>
      <w:r w:rsidR="00A156C5" w:rsidRPr="00A156C5">
        <w:rPr>
          <w:rFonts w:ascii="Calibri" w:hAnsi="Calibri"/>
        </w:rPr>
        <w:t>u</w:t>
      </w:r>
    </w:p>
    <w:p w:rsidR="009D7E52" w:rsidRPr="00A156C5" w:rsidRDefault="009D7E52" w:rsidP="00A156C5">
      <w:pPr>
        <w:pStyle w:val="Akapitzlist"/>
        <w:ind w:left="360"/>
        <w:rPr>
          <w:rFonts w:ascii="Calibri" w:hAnsi="Calibri"/>
        </w:rPr>
      </w:pPr>
      <w:r w:rsidRPr="00A156C5">
        <w:rPr>
          <w:rFonts w:ascii="Calibri" w:hAnsi="Calibri"/>
        </w:rPr>
        <w:t xml:space="preserve">-  </w:t>
      </w:r>
      <w:r w:rsidR="00A156C5" w:rsidRPr="00A156C5">
        <w:rPr>
          <w:rFonts w:ascii="Calibri" w:hAnsi="Calibri"/>
        </w:rPr>
        <w:t>Krawędź</w:t>
      </w:r>
      <w:r w:rsidRPr="00A156C5">
        <w:rPr>
          <w:rFonts w:ascii="Calibri" w:hAnsi="Calibri"/>
        </w:rPr>
        <w:t xml:space="preserve"> korony </w:t>
      </w:r>
      <w:r w:rsidR="00A156C5" w:rsidRPr="00A156C5">
        <w:rPr>
          <w:rFonts w:ascii="Calibri" w:hAnsi="Calibri"/>
        </w:rPr>
        <w:t>wewnętrznej</w:t>
      </w:r>
      <w:r w:rsidRPr="00A156C5">
        <w:rPr>
          <w:rFonts w:ascii="Calibri" w:hAnsi="Calibri"/>
        </w:rPr>
        <w:t xml:space="preserve"> w KS 180 mb, a w K</w:t>
      </w:r>
      <w:r w:rsidR="00A156C5">
        <w:rPr>
          <w:rFonts w:ascii="Calibri" w:hAnsi="Calibri"/>
        </w:rPr>
        <w:t xml:space="preserve">P </w:t>
      </w:r>
      <w:r w:rsidRPr="00A156C5">
        <w:rPr>
          <w:rFonts w:ascii="Calibri" w:hAnsi="Calibri"/>
        </w:rPr>
        <w:t>200 mb.</w:t>
      </w:r>
    </w:p>
    <w:p w:rsidR="009D7E52" w:rsidRPr="00A156C5" w:rsidRDefault="009D7E52" w:rsidP="00A156C5">
      <w:pPr>
        <w:pStyle w:val="Akapitzlist"/>
        <w:ind w:left="360"/>
        <w:rPr>
          <w:rFonts w:ascii="Calibri" w:hAnsi="Calibri"/>
        </w:rPr>
      </w:pPr>
      <w:r w:rsidRPr="00A156C5">
        <w:rPr>
          <w:rFonts w:ascii="Calibri" w:hAnsi="Calibri"/>
        </w:rPr>
        <w:t>-  W pom. 019 wg KS s</w:t>
      </w:r>
      <w:r w:rsidR="00A156C5">
        <w:rPr>
          <w:rFonts w:ascii="Calibri" w:hAnsi="Calibri"/>
        </w:rPr>
        <w:t>ą</w:t>
      </w:r>
      <w:r w:rsidRPr="00A156C5">
        <w:rPr>
          <w:rFonts w:ascii="Calibri" w:hAnsi="Calibri"/>
        </w:rPr>
        <w:t xml:space="preserve"> do wymiany  2 okna, natomiast  w K</w:t>
      </w:r>
      <w:r w:rsidR="00A156C5">
        <w:rPr>
          <w:rFonts w:ascii="Calibri" w:hAnsi="Calibri"/>
        </w:rPr>
        <w:t>P</w:t>
      </w:r>
      <w:r w:rsidRPr="00A156C5">
        <w:rPr>
          <w:rFonts w:ascii="Calibri" w:hAnsi="Calibri"/>
        </w:rPr>
        <w:t xml:space="preserve">  s</w:t>
      </w:r>
      <w:r w:rsidR="00A156C5">
        <w:rPr>
          <w:rFonts w:ascii="Calibri" w:hAnsi="Calibri"/>
        </w:rPr>
        <w:t xml:space="preserve">ą </w:t>
      </w:r>
      <w:r w:rsidRPr="00A156C5">
        <w:rPr>
          <w:rFonts w:ascii="Calibri" w:hAnsi="Calibri"/>
        </w:rPr>
        <w:t>4 okna.</w:t>
      </w:r>
    </w:p>
    <w:p w:rsidR="009D7E52" w:rsidRPr="00A156C5" w:rsidRDefault="009D7E52" w:rsidP="00A156C5">
      <w:pPr>
        <w:pStyle w:val="Akapitzlist"/>
        <w:ind w:left="360"/>
        <w:rPr>
          <w:rFonts w:ascii="Calibri" w:hAnsi="Calibri"/>
        </w:rPr>
      </w:pPr>
      <w:r w:rsidRPr="00A156C5">
        <w:rPr>
          <w:rFonts w:ascii="Calibri" w:hAnsi="Calibri"/>
        </w:rPr>
        <w:t>S</w:t>
      </w:r>
      <w:r w:rsidR="00A156C5">
        <w:rPr>
          <w:rFonts w:ascii="Calibri" w:hAnsi="Calibri"/>
        </w:rPr>
        <w:t>ą</w:t>
      </w:r>
      <w:r w:rsidRPr="00A156C5">
        <w:rPr>
          <w:rFonts w:ascii="Calibri" w:hAnsi="Calibri"/>
        </w:rPr>
        <w:t xml:space="preserve"> to tylko niekt</w:t>
      </w:r>
      <w:r w:rsidR="00A156C5">
        <w:rPr>
          <w:rFonts w:ascii="Calibri" w:hAnsi="Calibri"/>
        </w:rPr>
        <w:t>ó</w:t>
      </w:r>
      <w:r w:rsidRPr="00A156C5">
        <w:rPr>
          <w:rFonts w:ascii="Calibri" w:hAnsi="Calibri"/>
        </w:rPr>
        <w:t xml:space="preserve">re </w:t>
      </w:r>
      <w:r w:rsidR="00A156C5" w:rsidRPr="00A156C5">
        <w:rPr>
          <w:rFonts w:ascii="Calibri" w:hAnsi="Calibri"/>
        </w:rPr>
        <w:t>nieścisłości</w:t>
      </w:r>
      <w:r w:rsidRPr="00A156C5">
        <w:rPr>
          <w:rFonts w:ascii="Calibri" w:hAnsi="Calibri"/>
        </w:rPr>
        <w:t xml:space="preserve">,  a jest ich </w:t>
      </w:r>
      <w:r w:rsidR="00A156C5" w:rsidRPr="00A156C5">
        <w:rPr>
          <w:rFonts w:ascii="Calibri" w:hAnsi="Calibri"/>
        </w:rPr>
        <w:t>dużowięcej</w:t>
      </w:r>
      <w:r w:rsidRPr="00A156C5">
        <w:rPr>
          <w:rFonts w:ascii="Calibri" w:hAnsi="Calibri"/>
        </w:rPr>
        <w:t xml:space="preserve">. Z tego </w:t>
      </w:r>
      <w:r w:rsidR="00A156C5" w:rsidRPr="00A156C5">
        <w:rPr>
          <w:rFonts w:ascii="Calibri" w:hAnsi="Calibri"/>
        </w:rPr>
        <w:t>względu</w:t>
      </w:r>
      <w:r w:rsidRPr="00A156C5">
        <w:rPr>
          <w:rFonts w:ascii="Calibri" w:hAnsi="Calibri"/>
        </w:rPr>
        <w:t xml:space="preserve"> prosimy</w:t>
      </w:r>
    </w:p>
    <w:p w:rsidR="009D7E52" w:rsidRPr="00A156C5" w:rsidRDefault="009D7E52" w:rsidP="00A156C5">
      <w:pPr>
        <w:pStyle w:val="Akapitzlist"/>
        <w:ind w:left="360"/>
        <w:rPr>
          <w:rFonts w:ascii="Calibri" w:hAnsi="Calibri"/>
        </w:rPr>
      </w:pPr>
      <w:r w:rsidRPr="00A156C5">
        <w:rPr>
          <w:rFonts w:ascii="Calibri" w:hAnsi="Calibri"/>
        </w:rPr>
        <w:t>o ujednolicenie tych dw</w:t>
      </w:r>
      <w:r w:rsidR="00A156C5">
        <w:rPr>
          <w:rFonts w:ascii="Calibri" w:hAnsi="Calibri"/>
        </w:rPr>
        <w:t>ó</w:t>
      </w:r>
      <w:r w:rsidRPr="00A156C5">
        <w:rPr>
          <w:rFonts w:ascii="Calibri" w:hAnsi="Calibri"/>
        </w:rPr>
        <w:t xml:space="preserve">ch tabel, aby nie </w:t>
      </w:r>
      <w:r w:rsidR="00A156C5" w:rsidRPr="00A156C5">
        <w:rPr>
          <w:rFonts w:ascii="Calibri" w:hAnsi="Calibri"/>
        </w:rPr>
        <w:t>było</w:t>
      </w:r>
      <w:r w:rsidRPr="00A156C5">
        <w:rPr>
          <w:rFonts w:ascii="Calibri" w:hAnsi="Calibri"/>
        </w:rPr>
        <w:t xml:space="preserve"> w nich sprzecznych  informacji. Ewentualnie</w:t>
      </w:r>
    </w:p>
    <w:p w:rsidR="009D7E52" w:rsidRPr="00A156C5" w:rsidRDefault="002512A9" w:rsidP="00A156C5">
      <w:pPr>
        <w:pStyle w:val="Akapitzlist"/>
        <w:ind w:left="360"/>
        <w:rPr>
          <w:rFonts w:ascii="Calibri" w:hAnsi="Calibri"/>
        </w:rPr>
      </w:pPr>
      <w:r w:rsidRPr="00A156C5">
        <w:rPr>
          <w:rFonts w:ascii="Calibri" w:hAnsi="Calibri"/>
        </w:rPr>
        <w:t>prosz</w:t>
      </w:r>
      <w:r>
        <w:rPr>
          <w:rFonts w:ascii="Calibri" w:hAnsi="Calibri"/>
        </w:rPr>
        <w:t>ę</w:t>
      </w:r>
      <w:r w:rsidR="00A156C5" w:rsidRPr="00A156C5">
        <w:rPr>
          <w:rFonts w:ascii="Calibri" w:hAnsi="Calibri"/>
        </w:rPr>
        <w:t>wskazać</w:t>
      </w:r>
      <w:r w:rsidR="009D7E52" w:rsidRPr="00A156C5">
        <w:rPr>
          <w:rFonts w:ascii="Calibri" w:hAnsi="Calibri"/>
        </w:rPr>
        <w:t>,  kt</w:t>
      </w:r>
      <w:r w:rsidR="00A156C5">
        <w:rPr>
          <w:rFonts w:ascii="Calibri" w:hAnsi="Calibri"/>
        </w:rPr>
        <w:t>ó</w:t>
      </w:r>
      <w:r w:rsidR="009D7E52" w:rsidRPr="00A156C5">
        <w:rPr>
          <w:rFonts w:ascii="Calibri" w:hAnsi="Calibri"/>
        </w:rPr>
        <w:t xml:space="preserve">ry dokument zawiera </w:t>
      </w:r>
      <w:r w:rsidR="00A156C5" w:rsidRPr="00A156C5">
        <w:rPr>
          <w:rFonts w:ascii="Calibri" w:hAnsi="Calibri"/>
        </w:rPr>
        <w:t>prawidłowewartości</w:t>
      </w:r>
      <w:r w:rsidR="009D7E52" w:rsidRPr="00A156C5">
        <w:rPr>
          <w:rFonts w:ascii="Calibri" w:hAnsi="Calibri"/>
        </w:rPr>
        <w:t xml:space="preserve">  Jest to </w:t>
      </w:r>
      <w:r w:rsidR="00A156C5" w:rsidRPr="00A156C5">
        <w:rPr>
          <w:rFonts w:ascii="Calibri" w:hAnsi="Calibri"/>
        </w:rPr>
        <w:t>niezbędne</w:t>
      </w:r>
      <w:r w:rsidR="009D7E52" w:rsidRPr="00A156C5">
        <w:rPr>
          <w:rFonts w:ascii="Calibri" w:hAnsi="Calibri"/>
        </w:rPr>
        <w:t xml:space="preserve">  do</w:t>
      </w:r>
    </w:p>
    <w:p w:rsidR="009D7E52" w:rsidRDefault="009D7E52" w:rsidP="00A156C5">
      <w:pPr>
        <w:pStyle w:val="Akapitzlist"/>
        <w:ind w:left="360"/>
        <w:rPr>
          <w:rFonts w:ascii="Calibri" w:hAnsi="Calibri"/>
        </w:rPr>
      </w:pPr>
      <w:r w:rsidRPr="00A156C5">
        <w:rPr>
          <w:rFonts w:ascii="Calibri" w:hAnsi="Calibri"/>
        </w:rPr>
        <w:t>oszacowania  koszt</w:t>
      </w:r>
      <w:r w:rsidR="00A156C5">
        <w:rPr>
          <w:rFonts w:ascii="Calibri" w:hAnsi="Calibri"/>
        </w:rPr>
        <w:t>ó</w:t>
      </w:r>
      <w:r w:rsidRPr="00A156C5">
        <w:rPr>
          <w:rFonts w:ascii="Calibri" w:hAnsi="Calibri"/>
        </w:rPr>
        <w:t>w wykonawczych.</w:t>
      </w:r>
    </w:p>
    <w:p w:rsidR="00A156C5" w:rsidRPr="00A156C5" w:rsidRDefault="00A156C5" w:rsidP="00A156C5">
      <w:pPr>
        <w:pStyle w:val="Akapitzlist"/>
        <w:ind w:left="360"/>
        <w:rPr>
          <w:rFonts w:ascii="Calibri" w:hAnsi="Calibri"/>
          <w:b/>
          <w:i/>
        </w:rPr>
      </w:pPr>
      <w:r w:rsidRPr="00A156C5">
        <w:rPr>
          <w:rFonts w:ascii="Calibri" w:hAnsi="Calibri"/>
          <w:b/>
          <w:i/>
        </w:rPr>
        <w:t>Odpowiedź:</w:t>
      </w:r>
    </w:p>
    <w:p w:rsidR="00A156C5" w:rsidRPr="00A156C5" w:rsidRDefault="002512A9" w:rsidP="00A156C5">
      <w:pPr>
        <w:pStyle w:val="Akapitzlist"/>
        <w:ind w:left="360"/>
        <w:rPr>
          <w:rFonts w:ascii="Calibri" w:hAnsi="Calibri"/>
          <w:i/>
        </w:rPr>
      </w:pPr>
      <w:r>
        <w:rPr>
          <w:rFonts w:ascii="Calibri" w:hAnsi="Calibri"/>
          <w:i/>
        </w:rPr>
        <w:t>Karty pomieszczeń stanowią główne i bardziej szczegółowe zestawienie wymaganych prac i działań oraz ich szacunkowe wymiarowanie niż Karta skrócona. Stąd należy przyjąć za nadrzędne – Karty Pomieszczeń. Ponadtoz</w:t>
      </w:r>
      <w:r w:rsidR="00A156C5" w:rsidRPr="00A156C5">
        <w:rPr>
          <w:rFonts w:ascii="Calibri" w:hAnsi="Calibri"/>
          <w:i/>
        </w:rPr>
        <w:t xml:space="preserve">aleca się przeprowadzenie wizji lokalnej i dokonanie własnych obmiarów. </w:t>
      </w:r>
    </w:p>
    <w:p w:rsidR="009D7E52" w:rsidRPr="009D7E52" w:rsidRDefault="009D7E52" w:rsidP="009D7E52">
      <w:pPr>
        <w:pStyle w:val="Akapitzlist"/>
        <w:ind w:left="360"/>
        <w:rPr>
          <w:rFonts w:ascii="Calibri" w:hAnsi="Calibri"/>
        </w:rPr>
      </w:pPr>
    </w:p>
    <w:p w:rsidR="00B24FAD" w:rsidRPr="00B24FAD" w:rsidRDefault="00B24FAD" w:rsidP="00B24FAD">
      <w:pPr>
        <w:pStyle w:val="Akapitzlist"/>
        <w:numPr>
          <w:ilvl w:val="0"/>
          <w:numId w:val="8"/>
        </w:numPr>
        <w:rPr>
          <w:rFonts w:ascii="Calibri" w:hAnsi="Calibri"/>
        </w:rPr>
      </w:pPr>
      <w:r w:rsidRPr="00B24FAD">
        <w:rPr>
          <w:rFonts w:ascii="Calibri" w:hAnsi="Calibri"/>
        </w:rPr>
        <w:t xml:space="preserve">Czy pomieszczenia0026  i 026 </w:t>
      </w:r>
      <w:r>
        <w:rPr>
          <w:rFonts w:ascii="Calibri" w:hAnsi="Calibri"/>
        </w:rPr>
        <w:t xml:space="preserve">różnymi </w:t>
      </w:r>
      <w:r w:rsidRPr="00B24FAD">
        <w:rPr>
          <w:rFonts w:ascii="Calibri" w:hAnsi="Calibri"/>
        </w:rPr>
        <w:t>pomieszczeniami?  W KP w opisie pojawia si</w:t>
      </w:r>
      <w:r>
        <w:rPr>
          <w:rFonts w:ascii="Calibri" w:hAnsi="Calibri"/>
        </w:rPr>
        <w:t>ę</w:t>
      </w:r>
    </w:p>
    <w:p w:rsidR="00B24FAD" w:rsidRPr="00B24FAD" w:rsidRDefault="00B24FAD" w:rsidP="00B24FAD">
      <w:pPr>
        <w:pStyle w:val="Akapitzlist"/>
        <w:ind w:left="360"/>
        <w:rPr>
          <w:rFonts w:ascii="Calibri" w:hAnsi="Calibri"/>
        </w:rPr>
      </w:pPr>
      <w:r w:rsidRPr="00B24FAD">
        <w:rPr>
          <w:rFonts w:ascii="Calibri" w:hAnsi="Calibri"/>
        </w:rPr>
        <w:lastRenderedPageBreak/>
        <w:t>nr 026, natomiast  na rys. 0026. Je</w:t>
      </w:r>
      <w:r>
        <w:rPr>
          <w:rFonts w:ascii="Calibri" w:hAnsi="Calibri"/>
        </w:rPr>
        <w:t>żeli</w:t>
      </w:r>
      <w:r w:rsidRPr="00B24FAD">
        <w:rPr>
          <w:rFonts w:ascii="Calibri" w:hAnsi="Calibri"/>
        </w:rPr>
        <w:t xml:space="preserve"> opis na str. 15 KP dotyczy pomieszczenia 0026,  gdzie</w:t>
      </w:r>
    </w:p>
    <w:p w:rsidR="00B24FAD" w:rsidRPr="00B24FAD" w:rsidRDefault="00B24FAD" w:rsidP="00B24FAD">
      <w:pPr>
        <w:pStyle w:val="Akapitzlist"/>
        <w:ind w:left="360"/>
        <w:rPr>
          <w:rFonts w:ascii="Calibri" w:hAnsi="Calibri"/>
        </w:rPr>
      </w:pPr>
      <w:r w:rsidRPr="00B24FAD">
        <w:rPr>
          <w:rFonts w:ascii="Calibri" w:hAnsi="Calibri"/>
        </w:rPr>
        <w:t>w ta</w:t>
      </w:r>
      <w:r>
        <w:rPr>
          <w:rFonts w:ascii="Calibri" w:hAnsi="Calibri"/>
        </w:rPr>
        <w:t>kim</w:t>
      </w:r>
      <w:r w:rsidRPr="00B24FAD">
        <w:rPr>
          <w:rFonts w:ascii="Calibri" w:hAnsi="Calibri"/>
        </w:rPr>
        <w:t xml:space="preserve"> razie jest opis po</w:t>
      </w:r>
      <w:r>
        <w:rPr>
          <w:rFonts w:ascii="Calibri" w:hAnsi="Calibri"/>
        </w:rPr>
        <w:t>m</w:t>
      </w:r>
      <w:r w:rsidRPr="00B24FAD">
        <w:rPr>
          <w:rFonts w:ascii="Calibri" w:hAnsi="Calibri"/>
        </w:rPr>
        <w:t>ieszczenia026, o kt</w:t>
      </w:r>
      <w:r>
        <w:rPr>
          <w:rFonts w:ascii="Calibri" w:hAnsi="Calibri"/>
        </w:rPr>
        <w:t>ó</w:t>
      </w:r>
      <w:r w:rsidRPr="00B24FAD">
        <w:rPr>
          <w:rFonts w:ascii="Calibri" w:hAnsi="Calibri"/>
        </w:rPr>
        <w:t>rym  wspomniano w KS w podpunkcie B (Donżon</w:t>
      </w:r>
    </w:p>
    <w:p w:rsidR="00DE790E" w:rsidRDefault="00B24FAD" w:rsidP="00B24FAD">
      <w:pPr>
        <w:pStyle w:val="Akapitzlist"/>
        <w:ind w:left="360"/>
        <w:rPr>
          <w:rFonts w:ascii="Calibri" w:hAnsi="Calibri"/>
        </w:rPr>
      </w:pPr>
      <w:r w:rsidRPr="00B24FAD">
        <w:rPr>
          <w:rFonts w:ascii="Calibri" w:hAnsi="Calibri"/>
        </w:rPr>
        <w:t>W</w:t>
      </w:r>
      <w:r>
        <w:rPr>
          <w:rFonts w:ascii="Calibri" w:hAnsi="Calibri"/>
        </w:rPr>
        <w:t xml:space="preserve">ieża </w:t>
      </w:r>
      <w:r w:rsidRPr="00B24FAD">
        <w:rPr>
          <w:rFonts w:ascii="Calibri" w:hAnsi="Calibri"/>
        </w:rPr>
        <w:t>Miejska)?</w:t>
      </w:r>
    </w:p>
    <w:p w:rsidR="00E15F98" w:rsidRPr="00E15F98" w:rsidRDefault="00E15F98" w:rsidP="00B24FAD">
      <w:pPr>
        <w:pStyle w:val="Akapitzlist"/>
        <w:ind w:left="360"/>
        <w:rPr>
          <w:rFonts w:ascii="Calibri" w:hAnsi="Calibri"/>
          <w:b/>
          <w:i/>
        </w:rPr>
      </w:pPr>
      <w:r w:rsidRPr="00E15F98">
        <w:rPr>
          <w:rFonts w:ascii="Calibri" w:hAnsi="Calibri"/>
          <w:b/>
          <w:i/>
        </w:rPr>
        <w:t>Odpowiedź:</w:t>
      </w:r>
    </w:p>
    <w:p w:rsidR="00E15F98" w:rsidRDefault="007F297C" w:rsidP="00B24FAD">
      <w:pPr>
        <w:pStyle w:val="Akapitzlist"/>
        <w:ind w:left="360"/>
        <w:rPr>
          <w:rFonts w:ascii="Calibri" w:hAnsi="Calibri"/>
          <w:i/>
        </w:rPr>
      </w:pPr>
      <w:r w:rsidRPr="00460DE5">
        <w:rPr>
          <w:rFonts w:ascii="Calibri" w:hAnsi="Calibri"/>
          <w:i/>
        </w:rPr>
        <w:t>Tak są różnymi pomieszczeniami. Na PZT występuje zarówno pom. 026 (Wieża Nowowiejska poziom 0) jak i 0026 (kazamata studzienna Donżonu), w KS opis pom. 026 – pkt. 8, opis pom. 0026 – pkt. 10. W KP str. 15 wystąpiła omyłka w opisie</w:t>
      </w:r>
      <w:r w:rsidR="004B715B" w:rsidRPr="00460DE5">
        <w:rPr>
          <w:rFonts w:ascii="Calibri" w:hAnsi="Calibri"/>
          <w:i/>
        </w:rPr>
        <w:t xml:space="preserve">, który dotyczy pom. 0026. W KP str. 14 nie uwzględniono opisu pom. 026 gdyż zakres prac został przestawiony w KS i dotyczy wykonania jedynie oświetlenia (ilość opraw - 1 szt.)  tego pomieszczenia, co jest zgodne z zestawieniem ilości opraw PFU str. 18. </w:t>
      </w:r>
    </w:p>
    <w:p w:rsidR="00D61322" w:rsidRDefault="00D61322" w:rsidP="00B24FAD">
      <w:pPr>
        <w:pStyle w:val="Akapitzlist"/>
        <w:ind w:left="360"/>
        <w:rPr>
          <w:rFonts w:ascii="Calibri" w:hAnsi="Calibri"/>
          <w:i/>
        </w:rPr>
      </w:pPr>
    </w:p>
    <w:p w:rsidR="00D61322" w:rsidRPr="00D61322" w:rsidRDefault="00D61322" w:rsidP="00D61322">
      <w:pPr>
        <w:pStyle w:val="Akapitzlist"/>
        <w:numPr>
          <w:ilvl w:val="0"/>
          <w:numId w:val="8"/>
        </w:numPr>
        <w:rPr>
          <w:rFonts w:ascii="Calibri" w:hAnsi="Calibri"/>
        </w:rPr>
      </w:pPr>
      <w:r w:rsidRPr="00D61322">
        <w:rPr>
          <w:rFonts w:ascii="Calibri" w:hAnsi="Calibri"/>
        </w:rPr>
        <w:t>Po wstępnej analizie wzoru umowy prosimy o jednoznaczną odpowiedź:</w:t>
      </w:r>
    </w:p>
    <w:p w:rsidR="00D61322" w:rsidRPr="00D61322" w:rsidRDefault="00D61322" w:rsidP="00D61322">
      <w:pPr>
        <w:pStyle w:val="Akapitzlist"/>
        <w:ind w:left="360"/>
        <w:rPr>
          <w:rFonts w:ascii="Calibri" w:hAnsi="Calibri"/>
        </w:rPr>
      </w:pPr>
      <w:r w:rsidRPr="00D61322">
        <w:rPr>
          <w:rFonts w:ascii="Calibri" w:hAnsi="Calibri"/>
        </w:rPr>
        <w:t>- jaki koszt przewidzieć na zaplecze  dla inwestora zastępczego. Nie są bowiem  sprecyzowane</w:t>
      </w:r>
    </w:p>
    <w:p w:rsidR="00D61322" w:rsidRPr="00D61322" w:rsidRDefault="00D61322" w:rsidP="00D61322">
      <w:pPr>
        <w:pStyle w:val="Akapitzlist"/>
        <w:ind w:left="360"/>
        <w:rPr>
          <w:rFonts w:ascii="Calibri" w:hAnsi="Calibri"/>
        </w:rPr>
      </w:pPr>
      <w:r w:rsidRPr="00D61322">
        <w:rPr>
          <w:rFonts w:ascii="Calibri" w:hAnsi="Calibri"/>
        </w:rPr>
        <w:t>wymagania,  a  jedynie okres na jaki wykonawca musi ponieść dodatkowe  koszty</w:t>
      </w:r>
    </w:p>
    <w:p w:rsidR="00423E10" w:rsidRDefault="00D61322" w:rsidP="00D61322">
      <w:pPr>
        <w:pStyle w:val="Akapitzlist"/>
        <w:ind w:left="360"/>
        <w:rPr>
          <w:rFonts w:ascii="Calibri" w:hAnsi="Calibri"/>
        </w:rPr>
      </w:pPr>
      <w:r w:rsidRPr="00D61322">
        <w:rPr>
          <w:rFonts w:ascii="Calibri" w:hAnsi="Calibri"/>
        </w:rPr>
        <w:t>- prosimy o bardziej  szczegółowe określenie  w jaki sposób  ma zostać zabezpieczony plac budowyjak również prosimy o przedstawienie  w formie  graficznej w któ</w:t>
      </w:r>
      <w:r w:rsidR="00423E10">
        <w:rPr>
          <w:rFonts w:ascii="Calibri" w:hAnsi="Calibri"/>
        </w:rPr>
        <w:t xml:space="preserve">rych </w:t>
      </w:r>
      <w:r w:rsidRPr="00D61322">
        <w:rPr>
          <w:rFonts w:ascii="Calibri" w:hAnsi="Calibri"/>
        </w:rPr>
        <w:t xml:space="preserve">częściach obiektu można taki obszar zorganizować </w:t>
      </w:r>
    </w:p>
    <w:p w:rsidR="00D61322" w:rsidRDefault="00D61322" w:rsidP="00D61322">
      <w:pPr>
        <w:pStyle w:val="Akapitzlist"/>
        <w:ind w:left="360"/>
        <w:rPr>
          <w:rFonts w:ascii="Calibri" w:hAnsi="Calibri"/>
        </w:rPr>
      </w:pPr>
      <w:r w:rsidRPr="00D61322">
        <w:rPr>
          <w:rFonts w:ascii="Calibri" w:hAnsi="Calibri"/>
        </w:rPr>
        <w:t>–we wzorze  umowy widnieje zapis o ochronie  całodobowej. Proszę  o ustosunkowanie  si</w:t>
      </w:r>
      <w:r w:rsidR="00423E10">
        <w:rPr>
          <w:rFonts w:ascii="Calibri" w:hAnsi="Calibri"/>
        </w:rPr>
        <w:t>ę</w:t>
      </w:r>
      <w:r w:rsidRPr="00D61322">
        <w:rPr>
          <w:rFonts w:ascii="Calibri" w:hAnsi="Calibri"/>
        </w:rPr>
        <w:t xml:space="preserve"> do zapisu w jaki spos</w:t>
      </w:r>
      <w:r w:rsidR="00F8264F">
        <w:rPr>
          <w:rFonts w:ascii="Calibri" w:hAnsi="Calibri"/>
        </w:rPr>
        <w:t>ó</w:t>
      </w:r>
      <w:r w:rsidRPr="00D61322">
        <w:rPr>
          <w:rFonts w:ascii="Calibri" w:hAnsi="Calibri"/>
        </w:rPr>
        <w:t>b  ma by</w:t>
      </w:r>
      <w:r w:rsidR="00423E10">
        <w:rPr>
          <w:rFonts w:ascii="Calibri" w:hAnsi="Calibri"/>
        </w:rPr>
        <w:t>ć</w:t>
      </w:r>
      <w:r w:rsidRPr="00D61322">
        <w:rPr>
          <w:rFonts w:ascii="Calibri" w:hAnsi="Calibri"/>
        </w:rPr>
        <w:t xml:space="preserve"> realizowana  ochrona </w:t>
      </w:r>
      <w:r w:rsidR="00423E10" w:rsidRPr="00D61322">
        <w:rPr>
          <w:rFonts w:ascii="Calibri" w:hAnsi="Calibri"/>
        </w:rPr>
        <w:t>całodobowa</w:t>
      </w:r>
      <w:r w:rsidRPr="00D61322">
        <w:rPr>
          <w:rFonts w:ascii="Calibri" w:hAnsi="Calibri"/>
        </w:rPr>
        <w:t xml:space="preserve">  obiektu?</w:t>
      </w:r>
    </w:p>
    <w:p w:rsidR="00DA5128" w:rsidRDefault="00DA5128" w:rsidP="00D61322">
      <w:pPr>
        <w:pStyle w:val="Akapitzlist"/>
        <w:ind w:left="360"/>
        <w:rPr>
          <w:rFonts w:ascii="Calibri" w:hAnsi="Calibri"/>
          <w:b/>
          <w:i/>
        </w:rPr>
      </w:pPr>
      <w:r w:rsidRPr="00DA5128">
        <w:rPr>
          <w:rFonts w:ascii="Calibri" w:hAnsi="Calibri"/>
          <w:b/>
          <w:i/>
        </w:rPr>
        <w:t>Odpowiedź:</w:t>
      </w:r>
    </w:p>
    <w:p w:rsidR="009B401F" w:rsidRPr="007605B4" w:rsidRDefault="009B401F" w:rsidP="00D61322">
      <w:pPr>
        <w:pStyle w:val="Akapitzlist"/>
        <w:ind w:left="360"/>
        <w:rPr>
          <w:rFonts w:ascii="Calibri" w:hAnsi="Calibri"/>
          <w:i/>
        </w:rPr>
      </w:pPr>
      <w:r w:rsidRPr="007605B4">
        <w:rPr>
          <w:rFonts w:ascii="Calibri" w:hAnsi="Calibri"/>
          <w:i/>
        </w:rPr>
        <w:t xml:space="preserve">-pomieszczenie dla Inwestora Zastępczego, powinno mieć min. </w:t>
      </w:r>
      <w:r w:rsidR="009C7B0F" w:rsidRPr="007605B4">
        <w:rPr>
          <w:rFonts w:ascii="Calibri" w:hAnsi="Calibri"/>
          <w:i/>
        </w:rPr>
        <w:t>12</w:t>
      </w:r>
      <w:r w:rsidRPr="007605B4">
        <w:rPr>
          <w:rFonts w:ascii="Calibri" w:hAnsi="Calibri"/>
          <w:i/>
        </w:rPr>
        <w:t xml:space="preserve"> m2, instalację </w:t>
      </w:r>
      <w:r w:rsidR="007605B4" w:rsidRPr="007605B4">
        <w:rPr>
          <w:rFonts w:ascii="Calibri" w:hAnsi="Calibri"/>
          <w:i/>
        </w:rPr>
        <w:t>oświetlenia</w:t>
      </w:r>
      <w:r w:rsidRPr="007605B4">
        <w:rPr>
          <w:rFonts w:ascii="Calibri" w:hAnsi="Calibri"/>
          <w:i/>
        </w:rPr>
        <w:t>, elektryczną,ogrzewanie, stół, 6 krzeseł,</w:t>
      </w:r>
    </w:p>
    <w:p w:rsidR="009B401F" w:rsidRPr="007605B4" w:rsidRDefault="009B401F" w:rsidP="00D61322">
      <w:pPr>
        <w:pStyle w:val="Akapitzlist"/>
        <w:ind w:left="360"/>
        <w:rPr>
          <w:rFonts w:ascii="Calibri" w:hAnsi="Calibri"/>
          <w:i/>
        </w:rPr>
      </w:pPr>
      <w:r w:rsidRPr="007605B4">
        <w:rPr>
          <w:rFonts w:ascii="Calibri" w:hAnsi="Calibri"/>
          <w:i/>
        </w:rPr>
        <w:t xml:space="preserve">-sposób zabezpieczenia placu budowy należy do Wykonawcy, </w:t>
      </w:r>
      <w:bookmarkStart w:id="0" w:name="_Hlk480787821"/>
      <w:r w:rsidRPr="007605B4">
        <w:rPr>
          <w:rFonts w:ascii="Calibri" w:hAnsi="Calibri"/>
          <w:i/>
        </w:rPr>
        <w:t>organizacja zaplecza</w:t>
      </w:r>
      <w:r w:rsidR="009C7B0F" w:rsidRPr="007605B4">
        <w:rPr>
          <w:rFonts w:ascii="Calibri" w:hAnsi="Calibri"/>
          <w:i/>
        </w:rPr>
        <w:t xml:space="preserve"> budowy </w:t>
      </w:r>
      <w:r w:rsidRPr="007605B4">
        <w:rPr>
          <w:rFonts w:ascii="Calibri" w:hAnsi="Calibri"/>
          <w:i/>
        </w:rPr>
        <w:t xml:space="preserve"> uzgodniona będzie na etapie pr</w:t>
      </w:r>
      <w:r w:rsidR="009C7B0F" w:rsidRPr="007605B4">
        <w:rPr>
          <w:rFonts w:ascii="Calibri" w:hAnsi="Calibri"/>
          <w:i/>
        </w:rPr>
        <w:t>zekazania placu budowy,</w:t>
      </w:r>
    </w:p>
    <w:bookmarkEnd w:id="0"/>
    <w:p w:rsidR="009C7B0F" w:rsidRPr="009C7B0F" w:rsidRDefault="009C7B0F" w:rsidP="00D61322">
      <w:pPr>
        <w:pStyle w:val="Akapitzlist"/>
        <w:ind w:left="360"/>
        <w:rPr>
          <w:rFonts w:ascii="Calibri" w:hAnsi="Calibri"/>
          <w:i/>
        </w:rPr>
      </w:pPr>
      <w:r w:rsidRPr="007605B4">
        <w:rPr>
          <w:rFonts w:ascii="Calibri" w:hAnsi="Calibri"/>
          <w:i/>
        </w:rPr>
        <w:t xml:space="preserve">-wymagania co do ochrony całodobowej </w:t>
      </w:r>
      <w:r w:rsidR="007605B4" w:rsidRPr="007605B4">
        <w:rPr>
          <w:rFonts w:ascii="Calibri" w:hAnsi="Calibri"/>
          <w:i/>
        </w:rPr>
        <w:t>określone</w:t>
      </w:r>
      <w:r w:rsidRPr="007605B4">
        <w:rPr>
          <w:rFonts w:ascii="Calibri" w:hAnsi="Calibri"/>
          <w:i/>
        </w:rPr>
        <w:t xml:space="preserve"> są we wzorze umowy, sposób realizacji należy do Wykonawcy</w:t>
      </w:r>
    </w:p>
    <w:p w:rsidR="00D61322" w:rsidRDefault="00D61322" w:rsidP="00D61322">
      <w:pPr>
        <w:pStyle w:val="Akapitzlist"/>
        <w:ind w:left="360"/>
        <w:rPr>
          <w:rFonts w:ascii="Calibri" w:hAnsi="Calibri"/>
          <w:i/>
        </w:rPr>
      </w:pPr>
    </w:p>
    <w:p w:rsidR="00D61322" w:rsidRPr="00D61322" w:rsidRDefault="00D61322" w:rsidP="00D61322">
      <w:pPr>
        <w:pStyle w:val="Akapitzlist"/>
        <w:numPr>
          <w:ilvl w:val="0"/>
          <w:numId w:val="8"/>
        </w:numPr>
        <w:rPr>
          <w:rFonts w:ascii="Calibri" w:hAnsi="Calibri"/>
        </w:rPr>
      </w:pPr>
      <w:r w:rsidRPr="00D61322">
        <w:rPr>
          <w:rFonts w:ascii="Calibri" w:hAnsi="Calibri"/>
        </w:rPr>
        <w:t>Czy zamawiaj</w:t>
      </w:r>
      <w:r w:rsidR="00423E10">
        <w:rPr>
          <w:rFonts w:ascii="Calibri" w:hAnsi="Calibri"/>
        </w:rPr>
        <w:t>ą</w:t>
      </w:r>
      <w:r w:rsidRPr="00D61322">
        <w:rPr>
          <w:rFonts w:ascii="Calibri" w:hAnsi="Calibri"/>
        </w:rPr>
        <w:t xml:space="preserve">cy  przewiduje  </w:t>
      </w:r>
      <w:r w:rsidR="00423E10" w:rsidRPr="00D61322">
        <w:rPr>
          <w:rFonts w:ascii="Calibri" w:hAnsi="Calibri"/>
        </w:rPr>
        <w:t>udostepnienie</w:t>
      </w:r>
      <w:r w:rsidRPr="00D61322">
        <w:rPr>
          <w:rFonts w:ascii="Calibri" w:hAnsi="Calibri"/>
        </w:rPr>
        <w:t xml:space="preserve">  wykonawcy  nazaplecze  budowy pomieszcze</w:t>
      </w:r>
      <w:r w:rsidR="00423E10">
        <w:rPr>
          <w:rFonts w:ascii="Calibri" w:hAnsi="Calibri"/>
        </w:rPr>
        <w:t>ń</w:t>
      </w:r>
      <w:r w:rsidRPr="00D61322">
        <w:rPr>
          <w:rFonts w:ascii="Calibri" w:hAnsi="Calibri"/>
        </w:rPr>
        <w:t xml:space="preserve">  na</w:t>
      </w:r>
    </w:p>
    <w:p w:rsidR="00D61322" w:rsidRDefault="00D61322" w:rsidP="00D61322">
      <w:pPr>
        <w:pStyle w:val="Akapitzlist"/>
        <w:ind w:left="360"/>
        <w:rPr>
          <w:rFonts w:ascii="Calibri" w:hAnsi="Calibri"/>
        </w:rPr>
      </w:pPr>
      <w:r w:rsidRPr="00D61322">
        <w:rPr>
          <w:rFonts w:ascii="Calibri" w:hAnsi="Calibri"/>
        </w:rPr>
        <w:t xml:space="preserve">terenie  obiektu?  </w:t>
      </w:r>
      <w:r w:rsidR="00423E10" w:rsidRPr="00D61322">
        <w:rPr>
          <w:rFonts w:ascii="Calibri" w:hAnsi="Calibri"/>
        </w:rPr>
        <w:t>Jeśli</w:t>
      </w:r>
      <w:r w:rsidRPr="00D61322">
        <w:rPr>
          <w:rFonts w:ascii="Calibri" w:hAnsi="Calibri"/>
        </w:rPr>
        <w:t xml:space="preserve"> nie ma takiej  </w:t>
      </w:r>
      <w:r w:rsidR="00423E10" w:rsidRPr="00D61322">
        <w:rPr>
          <w:rFonts w:ascii="Calibri" w:hAnsi="Calibri"/>
        </w:rPr>
        <w:t>możliwości</w:t>
      </w:r>
      <w:r w:rsidRPr="00D61322">
        <w:rPr>
          <w:rFonts w:ascii="Calibri" w:hAnsi="Calibri"/>
        </w:rPr>
        <w:t xml:space="preserve">  w jakim miejscu jest mo</w:t>
      </w:r>
      <w:r w:rsidR="00423E10">
        <w:rPr>
          <w:rFonts w:ascii="Calibri" w:hAnsi="Calibri"/>
        </w:rPr>
        <w:t>żliwość</w:t>
      </w:r>
      <w:r w:rsidRPr="00D61322">
        <w:rPr>
          <w:rFonts w:ascii="Calibri" w:hAnsi="Calibri"/>
        </w:rPr>
        <w:t xml:space="preserve"> ustawienia zaplecza </w:t>
      </w:r>
      <w:r w:rsidR="00423E10">
        <w:rPr>
          <w:rFonts w:ascii="Calibri" w:hAnsi="Calibri"/>
        </w:rPr>
        <w:t xml:space="preserve">kontenerowego </w:t>
      </w:r>
      <w:r w:rsidRPr="00D61322">
        <w:rPr>
          <w:rFonts w:ascii="Calibri" w:hAnsi="Calibri"/>
        </w:rPr>
        <w:t>wraz z jego pod</w:t>
      </w:r>
      <w:r w:rsidR="00423E10">
        <w:rPr>
          <w:rFonts w:ascii="Calibri" w:hAnsi="Calibri"/>
        </w:rPr>
        <w:t>łą</w:t>
      </w:r>
      <w:r w:rsidRPr="00D61322">
        <w:rPr>
          <w:rFonts w:ascii="Calibri" w:hAnsi="Calibri"/>
        </w:rPr>
        <w:t>czeniem  do medi</w:t>
      </w:r>
      <w:r w:rsidR="00423E10">
        <w:rPr>
          <w:rFonts w:ascii="Calibri" w:hAnsi="Calibri"/>
        </w:rPr>
        <w:t>ó</w:t>
      </w:r>
      <w:r w:rsidRPr="00D61322">
        <w:rPr>
          <w:rFonts w:ascii="Calibri" w:hAnsi="Calibri"/>
        </w:rPr>
        <w:t>w.</w:t>
      </w:r>
    </w:p>
    <w:p w:rsidR="00DA5128" w:rsidRDefault="00DA5128" w:rsidP="00D61322">
      <w:pPr>
        <w:pStyle w:val="Akapitzlist"/>
        <w:ind w:left="360"/>
        <w:rPr>
          <w:rFonts w:ascii="Calibri" w:hAnsi="Calibri"/>
          <w:b/>
          <w:i/>
        </w:rPr>
      </w:pPr>
      <w:r w:rsidRPr="00DA5128">
        <w:rPr>
          <w:rFonts w:ascii="Calibri" w:hAnsi="Calibri"/>
          <w:b/>
          <w:i/>
        </w:rPr>
        <w:t>Odpowiedź:</w:t>
      </w:r>
    </w:p>
    <w:p w:rsidR="009C7B0F" w:rsidRPr="009C7B0F" w:rsidRDefault="007605B4" w:rsidP="00D61322">
      <w:pPr>
        <w:pStyle w:val="Akapitzlist"/>
        <w:ind w:left="360"/>
        <w:rPr>
          <w:rFonts w:ascii="Calibri" w:hAnsi="Calibri"/>
          <w:i/>
        </w:rPr>
      </w:pPr>
      <w:r w:rsidRPr="007605B4">
        <w:rPr>
          <w:rFonts w:ascii="Calibri" w:hAnsi="Calibri"/>
          <w:i/>
        </w:rPr>
        <w:t>Zamawiający</w:t>
      </w:r>
      <w:r w:rsidR="009C7B0F" w:rsidRPr="007605B4">
        <w:rPr>
          <w:rFonts w:ascii="Calibri" w:hAnsi="Calibri"/>
          <w:i/>
        </w:rPr>
        <w:t xml:space="preserve"> ma </w:t>
      </w:r>
      <w:r w:rsidRPr="007605B4">
        <w:rPr>
          <w:rFonts w:ascii="Calibri" w:hAnsi="Calibri"/>
          <w:i/>
        </w:rPr>
        <w:t>możliwość</w:t>
      </w:r>
      <w:r w:rsidR="009C7B0F" w:rsidRPr="007605B4">
        <w:rPr>
          <w:rFonts w:ascii="Calibri" w:hAnsi="Calibri"/>
          <w:i/>
        </w:rPr>
        <w:t xml:space="preserve"> udostepnienia odpłatnie pomieszczeń.Organizacja zaplecza budowy  uzgodniona będzie na </w:t>
      </w:r>
      <w:r w:rsidRPr="007605B4">
        <w:rPr>
          <w:rFonts w:ascii="Calibri" w:hAnsi="Calibri"/>
          <w:i/>
        </w:rPr>
        <w:t>etapie przekazania placu budowy.</w:t>
      </w:r>
    </w:p>
    <w:p w:rsidR="00DA5128" w:rsidRDefault="00DA5128" w:rsidP="00D61322">
      <w:pPr>
        <w:pStyle w:val="Akapitzlist"/>
        <w:ind w:left="360"/>
        <w:rPr>
          <w:rFonts w:ascii="Calibri" w:hAnsi="Calibri"/>
        </w:rPr>
      </w:pPr>
    </w:p>
    <w:p w:rsidR="00DA5128" w:rsidRPr="00DA5128" w:rsidRDefault="00DA5128" w:rsidP="00DA5128">
      <w:pPr>
        <w:pStyle w:val="Akapitzlist"/>
        <w:numPr>
          <w:ilvl w:val="0"/>
          <w:numId w:val="8"/>
        </w:numPr>
        <w:rPr>
          <w:rFonts w:ascii="Calibri" w:hAnsi="Calibri"/>
        </w:rPr>
      </w:pPr>
      <w:r w:rsidRPr="00DA5128">
        <w:rPr>
          <w:rFonts w:ascii="Calibri" w:hAnsi="Calibri"/>
        </w:rPr>
        <w:t>Ze względu  na spory zakres prac zwi</w:t>
      </w:r>
      <w:r>
        <w:rPr>
          <w:rFonts w:ascii="Calibri" w:hAnsi="Calibri"/>
        </w:rPr>
        <w:t>ą</w:t>
      </w:r>
      <w:r w:rsidRPr="00DA5128">
        <w:rPr>
          <w:rFonts w:ascii="Calibri" w:hAnsi="Calibri"/>
        </w:rPr>
        <w:t>zanych  z przygotowaniem  oferty, prosimy o przesuni</w:t>
      </w:r>
      <w:r>
        <w:rPr>
          <w:rFonts w:ascii="Calibri" w:hAnsi="Calibri"/>
        </w:rPr>
        <w:t>ę</w:t>
      </w:r>
      <w:r w:rsidRPr="00DA5128">
        <w:rPr>
          <w:rFonts w:ascii="Calibri" w:hAnsi="Calibri"/>
        </w:rPr>
        <w:t>cie</w:t>
      </w:r>
    </w:p>
    <w:p w:rsidR="00DA5128" w:rsidRDefault="00DA5128" w:rsidP="00DA5128">
      <w:pPr>
        <w:pStyle w:val="Akapitzlist"/>
        <w:ind w:left="360"/>
        <w:rPr>
          <w:rFonts w:ascii="Calibri" w:hAnsi="Calibri"/>
        </w:rPr>
      </w:pPr>
      <w:r w:rsidRPr="00DA5128">
        <w:rPr>
          <w:rFonts w:ascii="Calibri" w:hAnsi="Calibri"/>
        </w:rPr>
        <w:t>terminu składania  ofert do 12.05.2017 r.</w:t>
      </w:r>
    </w:p>
    <w:p w:rsidR="00DA5128" w:rsidRDefault="00DA5128" w:rsidP="00DA5128">
      <w:pPr>
        <w:pStyle w:val="Akapitzlist"/>
        <w:ind w:left="360"/>
        <w:rPr>
          <w:rFonts w:ascii="Calibri" w:hAnsi="Calibri"/>
          <w:b/>
          <w:i/>
        </w:rPr>
      </w:pPr>
      <w:r w:rsidRPr="00DA5128">
        <w:rPr>
          <w:rFonts w:ascii="Calibri" w:hAnsi="Calibri"/>
          <w:b/>
          <w:i/>
        </w:rPr>
        <w:t>Odpowiedź:</w:t>
      </w:r>
    </w:p>
    <w:p w:rsidR="00DA5128" w:rsidRDefault="00DA5128" w:rsidP="00DA5128">
      <w:pPr>
        <w:pStyle w:val="Akapitzlist"/>
        <w:ind w:left="360"/>
        <w:rPr>
          <w:rFonts w:ascii="Calibri" w:hAnsi="Calibri"/>
          <w:i/>
        </w:rPr>
      </w:pPr>
      <w:r w:rsidRPr="00DA5128">
        <w:rPr>
          <w:rFonts w:ascii="Calibri" w:hAnsi="Calibri"/>
          <w:i/>
        </w:rPr>
        <w:t>Zamawiający nie przewiduje zmiany terminu składnia ofert.</w:t>
      </w:r>
    </w:p>
    <w:p w:rsidR="0026431E" w:rsidRDefault="0026431E" w:rsidP="00DA5128">
      <w:pPr>
        <w:pStyle w:val="Akapitzlist"/>
        <w:ind w:left="360"/>
        <w:rPr>
          <w:rFonts w:ascii="Calibri" w:hAnsi="Calibri"/>
          <w:i/>
        </w:rPr>
      </w:pPr>
    </w:p>
    <w:p w:rsidR="0026431E" w:rsidRDefault="0026431E" w:rsidP="00DA5128">
      <w:pPr>
        <w:pStyle w:val="Akapitzlist"/>
        <w:ind w:left="360"/>
        <w:rPr>
          <w:rFonts w:ascii="Calibri" w:hAnsi="Calibri"/>
          <w:i/>
        </w:rPr>
      </w:pPr>
    </w:p>
    <w:p w:rsidR="0026431E" w:rsidRDefault="0026431E" w:rsidP="00DA5128">
      <w:pPr>
        <w:pStyle w:val="Akapitzlist"/>
        <w:ind w:left="360"/>
        <w:rPr>
          <w:rFonts w:ascii="Calibri" w:hAnsi="Calibri"/>
          <w:i/>
        </w:rPr>
      </w:pPr>
    </w:p>
    <w:p w:rsidR="0026431E" w:rsidRDefault="0026431E" w:rsidP="00DA5128">
      <w:pPr>
        <w:pStyle w:val="Akapitzlist"/>
        <w:ind w:left="360"/>
        <w:rPr>
          <w:rFonts w:ascii="Calibri" w:hAnsi="Calibri"/>
          <w:i/>
        </w:rPr>
      </w:pPr>
    </w:p>
    <w:p w:rsidR="0026431E" w:rsidRDefault="0026431E" w:rsidP="00DA5128">
      <w:pPr>
        <w:pStyle w:val="Akapitzlist"/>
        <w:ind w:left="360"/>
        <w:rPr>
          <w:rFonts w:ascii="Calibri" w:hAnsi="Calibri"/>
          <w:i/>
        </w:rPr>
      </w:pPr>
    </w:p>
    <w:p w:rsidR="0026431E" w:rsidRDefault="0026431E" w:rsidP="00DA5128">
      <w:pPr>
        <w:pStyle w:val="Akapitzlist"/>
        <w:ind w:left="360"/>
        <w:rPr>
          <w:rFonts w:ascii="Calibri" w:hAnsi="Calibri"/>
          <w:i/>
        </w:rPr>
      </w:pPr>
    </w:p>
    <w:p w:rsidR="0026431E" w:rsidRDefault="0026431E" w:rsidP="00DA5128">
      <w:pPr>
        <w:pStyle w:val="Akapitzlist"/>
        <w:ind w:left="360"/>
        <w:rPr>
          <w:rFonts w:ascii="Calibri" w:hAnsi="Calibri"/>
          <w:i/>
        </w:rPr>
      </w:pPr>
    </w:p>
    <w:p w:rsidR="0026431E" w:rsidRDefault="0026431E" w:rsidP="00DA5128">
      <w:pPr>
        <w:pStyle w:val="Akapitzlist"/>
        <w:ind w:left="360"/>
        <w:rPr>
          <w:rFonts w:ascii="Calibri" w:hAnsi="Calibri"/>
          <w:b/>
          <w:i/>
        </w:rPr>
      </w:pPr>
      <w:r w:rsidRPr="00F6155F">
        <w:rPr>
          <w:rFonts w:ascii="Calibri" w:hAnsi="Calibri"/>
          <w:b/>
          <w:i/>
        </w:rPr>
        <w:t>Załączniki:</w:t>
      </w:r>
    </w:p>
    <w:p w:rsidR="00F6155F" w:rsidRPr="00F6155F" w:rsidRDefault="00F6155F" w:rsidP="00DA5128">
      <w:pPr>
        <w:pStyle w:val="Akapitzlist"/>
        <w:ind w:left="360"/>
        <w:rPr>
          <w:rFonts w:ascii="Calibri" w:hAnsi="Calibri"/>
          <w:b/>
          <w:i/>
        </w:rPr>
      </w:pPr>
    </w:p>
    <w:p w:rsidR="0026431E" w:rsidRPr="000304C6" w:rsidRDefault="0026431E" w:rsidP="00DA5128">
      <w:pPr>
        <w:pStyle w:val="Akapitzlist"/>
        <w:ind w:left="360"/>
        <w:rPr>
          <w:rFonts w:ascii="Calibri" w:hAnsi="Calibri"/>
        </w:rPr>
      </w:pPr>
      <w:r w:rsidRPr="000304C6">
        <w:rPr>
          <w:rFonts w:ascii="Calibri" w:hAnsi="Calibri"/>
        </w:rPr>
        <w:t xml:space="preserve">IL. 1 </w:t>
      </w:r>
      <w:r w:rsidR="00F6155F" w:rsidRPr="000304C6">
        <w:rPr>
          <w:rFonts w:ascii="Calibri" w:hAnsi="Calibri"/>
        </w:rPr>
        <w:t>Mechanizm pobierania wody w kazamacie studziennej z kołem deptakowym.</w:t>
      </w:r>
    </w:p>
    <w:tbl>
      <w:tblPr>
        <w:tblStyle w:val="Tabela-Siatka"/>
        <w:tblW w:w="0" w:type="auto"/>
        <w:tblInd w:w="360" w:type="dxa"/>
        <w:tblLook w:val="04A0"/>
      </w:tblPr>
      <w:tblGrid>
        <w:gridCol w:w="8928"/>
      </w:tblGrid>
      <w:tr w:rsidR="0026431E" w:rsidTr="0026431E">
        <w:tc>
          <w:tcPr>
            <w:tcW w:w="9212" w:type="dxa"/>
          </w:tcPr>
          <w:p w:rsidR="0026431E" w:rsidRDefault="0026431E" w:rsidP="00DA5128">
            <w:pPr>
              <w:pStyle w:val="Akapitzlist"/>
              <w:ind w:left="0"/>
              <w:rPr>
                <w:rFonts w:ascii="Calibri" w:hAnsi="Calibri"/>
                <w:i/>
              </w:rPr>
            </w:pPr>
            <w:r>
              <w:rPr>
                <w:rFonts w:ascii="Calibri" w:hAnsi="Calibri"/>
                <w:i/>
                <w:noProof/>
                <w:lang w:eastAsia="pl-PL"/>
              </w:rPr>
              <w:drawing>
                <wp:inline distT="0" distB="0" distL="0" distR="0">
                  <wp:extent cx="5589909" cy="3346314"/>
                  <wp:effectExtent l="0" t="0" r="0" b="6985"/>
                  <wp:docPr id="5" name="Obraz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3 donjon Sg przekrój.jpg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23791" r="17577"/>
                          <a:stretch/>
                        </pic:blipFill>
                        <pic:spPr bwMode="auto">
                          <a:xfrm>
                            <a:off x="0" y="0"/>
                            <a:ext cx="5590332" cy="33465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6155F" w:rsidRDefault="00F6155F" w:rsidP="00F6155F">
      <w:pPr>
        <w:pStyle w:val="Akapitzlist"/>
        <w:ind w:left="360"/>
        <w:rPr>
          <w:rFonts w:ascii="Calibri" w:hAnsi="Calibri"/>
          <w:i/>
        </w:rPr>
      </w:pPr>
    </w:p>
    <w:p w:rsidR="0026431E" w:rsidRPr="000304C6" w:rsidRDefault="0026431E" w:rsidP="00F6155F">
      <w:pPr>
        <w:pStyle w:val="Akapitzlist"/>
        <w:ind w:left="360"/>
        <w:rPr>
          <w:rFonts w:ascii="Calibri" w:hAnsi="Calibri"/>
        </w:rPr>
      </w:pPr>
      <w:r w:rsidRPr="000304C6">
        <w:rPr>
          <w:rFonts w:ascii="Calibri" w:hAnsi="Calibri"/>
        </w:rPr>
        <w:t>IL. 2</w:t>
      </w:r>
      <w:r w:rsidR="00F6155F" w:rsidRPr="000304C6">
        <w:t xml:space="preserve">. </w:t>
      </w:r>
      <w:r w:rsidR="00F6155F" w:rsidRPr="000304C6">
        <w:rPr>
          <w:rFonts w:ascii="Calibri" w:hAnsi="Calibri"/>
        </w:rPr>
        <w:t>Odbudowa świetlika studni kazamaty studziennej na poziomie  dziedzińca Donżonu na pocz. XX w.</w:t>
      </w:r>
    </w:p>
    <w:tbl>
      <w:tblPr>
        <w:tblStyle w:val="Tabela-Siatka"/>
        <w:tblW w:w="0" w:type="auto"/>
        <w:tblInd w:w="360" w:type="dxa"/>
        <w:tblLook w:val="04A0"/>
      </w:tblPr>
      <w:tblGrid>
        <w:gridCol w:w="8928"/>
      </w:tblGrid>
      <w:tr w:rsidR="0026431E" w:rsidTr="0026431E">
        <w:tc>
          <w:tcPr>
            <w:tcW w:w="9212" w:type="dxa"/>
          </w:tcPr>
          <w:p w:rsidR="0026431E" w:rsidRDefault="0026431E" w:rsidP="00DA5128">
            <w:pPr>
              <w:pStyle w:val="Akapitzlist"/>
              <w:ind w:left="0"/>
              <w:rPr>
                <w:rFonts w:ascii="Calibri" w:hAnsi="Calibri"/>
                <w:i/>
              </w:rPr>
            </w:pPr>
            <w:r>
              <w:rPr>
                <w:rFonts w:ascii="Calibri" w:hAnsi="Calibri"/>
                <w:i/>
                <w:noProof/>
                <w:lang w:eastAsia="pl-PL"/>
              </w:rPr>
              <w:lastRenderedPageBreak/>
              <w:drawing>
                <wp:inline distT="0" distB="0" distL="0" distR="0">
                  <wp:extent cx="5752021" cy="3297677"/>
                  <wp:effectExtent l="0" t="0" r="1270" b="0"/>
                  <wp:docPr id="6" name="Obraz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10212.jpg"/>
                          <pic:cNvPicPr/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b="8626"/>
                          <a:stretch/>
                        </pic:blipFill>
                        <pic:spPr bwMode="auto">
                          <a:xfrm>
                            <a:off x="0" y="0"/>
                            <a:ext cx="5760720" cy="33026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6431E" w:rsidRDefault="0026431E" w:rsidP="00E74E1D">
      <w:pPr>
        <w:rPr>
          <w:rFonts w:ascii="Calibri" w:hAnsi="Calibri"/>
          <w:i/>
        </w:rPr>
      </w:pPr>
    </w:p>
    <w:p w:rsidR="00F6155F" w:rsidRPr="000304C6" w:rsidRDefault="00F6155F" w:rsidP="00E74E1D">
      <w:pPr>
        <w:rPr>
          <w:rFonts w:ascii="Calibri" w:hAnsi="Calibri"/>
        </w:rPr>
      </w:pPr>
      <w:r w:rsidRPr="000304C6">
        <w:rPr>
          <w:rFonts w:ascii="Calibri" w:hAnsi="Calibri"/>
        </w:rPr>
        <w:t>IL.3. Mechanizm pobierania wody ze studni Tumskiej w Twierdzy Kłodzko.</w:t>
      </w:r>
    </w:p>
    <w:tbl>
      <w:tblPr>
        <w:tblStyle w:val="Tabela-Siatka"/>
        <w:tblW w:w="0" w:type="auto"/>
        <w:tblLook w:val="04A0"/>
      </w:tblPr>
      <w:tblGrid>
        <w:gridCol w:w="9285"/>
      </w:tblGrid>
      <w:tr w:rsidR="0026431E" w:rsidTr="0026431E">
        <w:tc>
          <w:tcPr>
            <w:tcW w:w="9212" w:type="dxa"/>
          </w:tcPr>
          <w:p w:rsidR="0026431E" w:rsidRDefault="00F6155F" w:rsidP="00E74E1D">
            <w:pPr>
              <w:rPr>
                <w:rFonts w:ascii="Calibri" w:hAnsi="Calibri"/>
                <w:i/>
              </w:rPr>
            </w:pPr>
            <w:r>
              <w:rPr>
                <w:rFonts w:ascii="Calibri" w:hAnsi="Calibri"/>
                <w:i/>
                <w:noProof/>
                <w:lang w:eastAsia="pl-PL"/>
              </w:rPr>
              <w:drawing>
                <wp:inline distT="0" distB="0" distL="0" distR="0">
                  <wp:extent cx="5758774" cy="3702086"/>
                  <wp:effectExtent l="0" t="0" r="0" b="0"/>
                  <wp:docPr id="7" name="Obraz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 skanowanie0007.jp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9510"/>
                          <a:stretch/>
                        </pic:blipFill>
                        <pic:spPr bwMode="auto">
                          <a:xfrm>
                            <a:off x="0" y="0"/>
                            <a:ext cx="5760720" cy="37033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6155F" w:rsidRPr="00F6155F" w:rsidRDefault="00F6155F" w:rsidP="00E74E1D">
      <w:pPr>
        <w:rPr>
          <w:rFonts w:ascii="Calibri" w:hAnsi="Calibri"/>
          <w:i/>
          <w:sz w:val="2"/>
        </w:rPr>
      </w:pPr>
    </w:p>
    <w:p w:rsidR="00F6155F" w:rsidRPr="000304C6" w:rsidRDefault="00F6155F" w:rsidP="00E74E1D">
      <w:pPr>
        <w:rPr>
          <w:rFonts w:ascii="Calibri" w:hAnsi="Calibri"/>
        </w:rPr>
      </w:pPr>
      <w:r w:rsidRPr="000304C6">
        <w:rPr>
          <w:rFonts w:ascii="Calibri" w:hAnsi="Calibri"/>
        </w:rPr>
        <w:lastRenderedPageBreak/>
        <w:t>IL. 4. Mechanizm pobierania wody ze studni Bastionu Miejskiego i Nowowiejskiego w Twierdzy Srebrna Góra.</w:t>
      </w:r>
    </w:p>
    <w:tbl>
      <w:tblPr>
        <w:tblStyle w:val="Tabela-Siatka"/>
        <w:tblW w:w="0" w:type="auto"/>
        <w:tblLook w:val="04A0"/>
      </w:tblPr>
      <w:tblGrid>
        <w:gridCol w:w="9288"/>
      </w:tblGrid>
      <w:tr w:rsidR="00F6155F" w:rsidTr="000304C6">
        <w:trPr>
          <w:trHeight w:val="4978"/>
        </w:trPr>
        <w:tc>
          <w:tcPr>
            <w:tcW w:w="9288" w:type="dxa"/>
          </w:tcPr>
          <w:p w:rsidR="00F6155F" w:rsidRDefault="00F6155F" w:rsidP="00E74E1D">
            <w:pPr>
              <w:rPr>
                <w:rFonts w:ascii="Calibri" w:hAnsi="Calibri"/>
                <w:i/>
              </w:rPr>
            </w:pPr>
            <w:r>
              <w:rPr>
                <w:rFonts w:ascii="Calibri" w:hAnsi="Calibri"/>
                <w:i/>
                <w:noProof/>
                <w:lang w:eastAsia="pl-PL"/>
              </w:rPr>
              <w:drawing>
                <wp:anchor distT="0" distB="0" distL="114300" distR="114300" simplePos="0" relativeHeight="251658240" behindDoc="0" locked="0" layoutInCell="1" allowOverlap="1">
                  <wp:simplePos x="894715" y="6205855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3657600" cy="3133725"/>
                  <wp:effectExtent l="0" t="0" r="0" b="9525"/>
                  <wp:wrapSquare wrapText="bothSides"/>
                  <wp:docPr id="9" name="Obraz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0" cy="31337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7605B4" w:rsidRPr="007605B4" w:rsidRDefault="007605B4" w:rsidP="007605B4">
      <w:pPr>
        <w:spacing w:after="0"/>
        <w:rPr>
          <w:i/>
          <w:sz w:val="6"/>
        </w:rPr>
      </w:pPr>
      <w:bookmarkStart w:id="1" w:name="_GoBack"/>
      <w:bookmarkEnd w:id="1"/>
    </w:p>
    <w:p w:rsidR="000304C6" w:rsidRDefault="000304C6" w:rsidP="000304C6">
      <w:pPr>
        <w:rPr>
          <w:i/>
        </w:rPr>
      </w:pPr>
      <w:r>
        <w:rPr>
          <w:i/>
        </w:rPr>
        <w:t>IL.5. Koło deptakowe – analogia do zamawianego.</w:t>
      </w:r>
    </w:p>
    <w:tbl>
      <w:tblPr>
        <w:tblStyle w:val="Tabela-Siatka"/>
        <w:tblW w:w="0" w:type="auto"/>
        <w:tblLook w:val="04A0"/>
      </w:tblPr>
      <w:tblGrid>
        <w:gridCol w:w="9288"/>
      </w:tblGrid>
      <w:tr w:rsidR="000304C6" w:rsidTr="000304C6">
        <w:tc>
          <w:tcPr>
            <w:tcW w:w="9212" w:type="dxa"/>
          </w:tcPr>
          <w:p w:rsidR="000304C6" w:rsidRDefault="000304C6" w:rsidP="000304C6">
            <w:pPr>
              <w:rPr>
                <w:i/>
              </w:rPr>
            </w:pPr>
            <w:r>
              <w:rPr>
                <w:i/>
                <w:noProof/>
                <w:lang w:eastAsia="pl-PL"/>
              </w:rPr>
              <w:drawing>
                <wp:inline distT="0" distB="0" distL="0" distR="0">
                  <wp:extent cx="5789995" cy="3861881"/>
                  <wp:effectExtent l="0" t="0" r="1270" b="5715"/>
                  <wp:docPr id="10" name="Obraz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906025633_b80d9145ca_b.jpg"/>
                          <pic:cNvPicPr/>
                        </pic:nvPicPr>
                        <pic:blipFill>
                          <a:blip r:embed="rId12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14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90176" cy="38620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304C6" w:rsidRPr="000304C6" w:rsidRDefault="000304C6" w:rsidP="000304C6">
      <w:pPr>
        <w:rPr>
          <w:i/>
        </w:rPr>
      </w:pPr>
    </w:p>
    <w:sectPr w:rsidR="000304C6" w:rsidRPr="000304C6" w:rsidSect="00323F10">
      <w:headerReference w:type="default" r:id="rId15"/>
      <w:footerReference w:type="default" r:id="rId16"/>
      <w:pgSz w:w="11906" w:h="16838"/>
      <w:pgMar w:top="1702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122C7" w:rsidRDefault="003122C7" w:rsidP="00B42EBF">
      <w:pPr>
        <w:spacing w:after="0" w:line="240" w:lineRule="auto"/>
      </w:pPr>
      <w:r>
        <w:separator/>
      </w:r>
    </w:p>
  </w:endnote>
  <w:endnote w:type="continuationSeparator" w:id="1">
    <w:p w:rsidR="003122C7" w:rsidRDefault="003122C7" w:rsidP="00B42E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A335D" w:rsidRPr="00B42EBF" w:rsidRDefault="00506E5C" w:rsidP="0045513A">
    <w:pPr>
      <w:tabs>
        <w:tab w:val="center" w:pos="4536"/>
        <w:tab w:val="right" w:pos="9072"/>
      </w:tabs>
      <w:spacing w:after="0" w:line="240" w:lineRule="auto"/>
      <w:jc w:val="right"/>
      <w:rPr>
        <w:rFonts w:ascii="Calibri" w:eastAsia="Calibri" w:hAnsi="Calibri" w:cs="Times New Roman"/>
        <w:color w:val="404040" w:themeColor="text1" w:themeTint="BF"/>
      </w:rPr>
    </w:pPr>
    <w:r>
      <w:rPr>
        <w:rFonts w:ascii="Calibri" w:eastAsia="Calibri" w:hAnsi="Calibri" w:cs="Times New Roman"/>
        <w:noProof/>
        <w:color w:val="404040" w:themeColor="text1" w:themeTint="BF"/>
        <w:lang w:eastAsia="pl-PL"/>
      </w:rPr>
    </w:r>
    <w:r>
      <w:rPr>
        <w:rFonts w:ascii="Calibri" w:eastAsia="Calibri" w:hAnsi="Calibri" w:cs="Times New Roman"/>
        <w:noProof/>
        <w:color w:val="404040" w:themeColor="text1" w:themeTint="BF"/>
        <w:lang w:eastAsia="pl-PL"/>
      </w:rPr>
      <w:pict>
        <v:line id="Łącznik prostoliniowy 7" o:spid="_x0000_s4097" style="visibility:visible;mso-position-horizontal-relative:char;mso-position-vertical-relative:line" from="0,0" to="453.3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" strokecolor="#c00000" strokeweight="1pt">
          <v:stroke endcap="round"/>
          <w10:wrap type="none"/>
          <w10:anchorlock/>
        </v:line>
      </w:pict>
    </w:r>
  </w:p>
  <w:p w:rsidR="007A335D" w:rsidRPr="00B42EBF" w:rsidRDefault="007A335D" w:rsidP="0045513A">
    <w:pPr>
      <w:tabs>
        <w:tab w:val="center" w:pos="4536"/>
        <w:tab w:val="right" w:pos="9072"/>
      </w:tabs>
      <w:spacing w:after="0" w:line="240" w:lineRule="auto"/>
      <w:jc w:val="both"/>
      <w:rPr>
        <w:rFonts w:ascii="Calibri" w:eastAsia="Calibri" w:hAnsi="Calibri" w:cs="Times New Roman"/>
        <w:b/>
        <w:color w:val="404040" w:themeColor="text1" w:themeTint="BF"/>
        <w:sz w:val="20"/>
      </w:rPr>
    </w:pPr>
    <w:r w:rsidRPr="00734027">
      <w:rPr>
        <w:rFonts w:ascii="Calibri" w:eastAsia="Calibri" w:hAnsi="Calibri" w:cs="Times New Roman"/>
        <w:b/>
        <w:color w:val="404040" w:themeColor="text1" w:themeTint="BF"/>
        <w:sz w:val="20"/>
      </w:rPr>
      <w:t xml:space="preserve">TWIERDZA SREBRNA GÓRA </w:t>
    </w:r>
    <w:r w:rsidRPr="00B42EBF">
      <w:rPr>
        <w:rFonts w:ascii="Calibri" w:eastAsia="Calibri" w:hAnsi="Calibri" w:cs="Times New Roman"/>
        <w:b/>
        <w:color w:val="404040" w:themeColor="text1" w:themeTint="BF"/>
        <w:sz w:val="20"/>
      </w:rPr>
      <w:t>SP. Z O. O.</w:t>
    </w:r>
  </w:p>
  <w:p w:rsidR="007A335D" w:rsidRDefault="007A335D" w:rsidP="0045513A">
    <w:pPr>
      <w:tabs>
        <w:tab w:val="center" w:pos="4536"/>
        <w:tab w:val="right" w:pos="9072"/>
      </w:tabs>
      <w:spacing w:after="0" w:line="240" w:lineRule="auto"/>
      <w:jc w:val="both"/>
      <w:rPr>
        <w:rFonts w:ascii="Calibri" w:eastAsia="Calibri" w:hAnsi="Calibri" w:cs="Times New Roman"/>
        <w:color w:val="404040" w:themeColor="text1" w:themeTint="BF"/>
        <w:sz w:val="18"/>
        <w:szCs w:val="18"/>
      </w:rPr>
    </w:pPr>
    <w:r w:rsidRPr="00B42EBF">
      <w:rPr>
        <w:rFonts w:ascii="Calibri" w:eastAsia="Calibri" w:hAnsi="Calibri" w:cs="Times New Roman"/>
        <w:color w:val="404040" w:themeColor="text1" w:themeTint="BF"/>
        <w:sz w:val="18"/>
        <w:szCs w:val="18"/>
      </w:rPr>
      <w:t xml:space="preserve">57-215 Srebrna Góra, ul. </w:t>
    </w:r>
    <w:r w:rsidRPr="00734027">
      <w:rPr>
        <w:rFonts w:ascii="Calibri" w:eastAsia="Calibri" w:hAnsi="Calibri" w:cs="Times New Roman"/>
        <w:color w:val="404040" w:themeColor="text1" w:themeTint="BF"/>
        <w:sz w:val="18"/>
        <w:szCs w:val="18"/>
      </w:rPr>
      <w:t>Kręta 4</w:t>
    </w:r>
    <w:r w:rsidRPr="00B42EBF">
      <w:rPr>
        <w:rFonts w:ascii="Calibri" w:eastAsia="Calibri" w:hAnsi="Calibri" w:cs="Times New Roman"/>
        <w:color w:val="404040" w:themeColor="text1" w:themeTint="BF"/>
        <w:sz w:val="18"/>
        <w:szCs w:val="18"/>
      </w:rPr>
      <w:t xml:space="preserve"> | KRS </w:t>
    </w:r>
    <w:r w:rsidRPr="00734027">
      <w:rPr>
        <w:rFonts w:ascii="Calibri" w:eastAsia="Calibri" w:hAnsi="Calibri" w:cs="Times New Roman"/>
        <w:color w:val="404040" w:themeColor="text1" w:themeTint="BF"/>
        <w:sz w:val="18"/>
        <w:szCs w:val="18"/>
      </w:rPr>
      <w:t xml:space="preserve">KRS:0000181062 | NIP:8871684069 | REGON: 891503946 | </w:t>
    </w:r>
    <w:hyperlink r:id="rId1" w:history="1">
      <w:r w:rsidRPr="00D46162">
        <w:rPr>
          <w:rStyle w:val="Hipercze"/>
          <w:rFonts w:ascii="Calibri" w:eastAsia="Calibri" w:hAnsi="Calibri" w:cs="Times New Roman"/>
          <w:sz w:val="18"/>
          <w:szCs w:val="18"/>
        </w:rPr>
        <w:t>www.forty.pl</w:t>
      </w:r>
    </w:hyperlink>
  </w:p>
  <w:p w:rsidR="007A335D" w:rsidRPr="00125EDB" w:rsidRDefault="00506E5C" w:rsidP="0045513A">
    <w:pPr>
      <w:tabs>
        <w:tab w:val="center" w:pos="4536"/>
        <w:tab w:val="right" w:pos="9072"/>
      </w:tabs>
      <w:spacing w:after="0" w:line="240" w:lineRule="auto"/>
      <w:jc w:val="right"/>
      <w:rPr>
        <w:rFonts w:ascii="Calibri" w:eastAsia="Calibri" w:hAnsi="Calibri" w:cs="Times New Roman"/>
        <w:color w:val="404040" w:themeColor="text1" w:themeTint="BF"/>
        <w:sz w:val="16"/>
        <w:szCs w:val="18"/>
      </w:rPr>
    </w:pPr>
    <w:sdt>
      <w:sdtPr>
        <w:rPr>
          <w:rFonts w:ascii="Calibri" w:eastAsia="Calibri" w:hAnsi="Calibri" w:cs="Times New Roman"/>
          <w:color w:val="404040" w:themeColor="text1" w:themeTint="BF"/>
          <w:sz w:val="18"/>
          <w:szCs w:val="18"/>
          <w:u w:val="single"/>
        </w:rPr>
        <w:id w:val="-1810316767"/>
        <w:docPartObj>
          <w:docPartGallery w:val="Page Numbers (Bottom of Page)"/>
          <w:docPartUnique/>
        </w:docPartObj>
      </w:sdtPr>
      <w:sdtEndPr>
        <w:rPr>
          <w:sz w:val="16"/>
        </w:rPr>
      </w:sdtEndPr>
      <w:sdtContent>
        <w:sdt>
          <w:sdtPr>
            <w:rPr>
              <w:rFonts w:ascii="Calibri" w:eastAsia="Calibri" w:hAnsi="Calibri" w:cs="Times New Roman"/>
              <w:color w:val="404040" w:themeColor="text1" w:themeTint="BF"/>
              <w:sz w:val="16"/>
              <w:szCs w:val="18"/>
              <w:u w:val="single"/>
            </w:rPr>
            <w:id w:val="-1769616900"/>
            <w:docPartObj>
              <w:docPartGallery w:val="Page Numbers (Top of Page)"/>
              <w:docPartUnique/>
            </w:docPartObj>
          </w:sdtPr>
          <w:sdtContent>
            <w:r w:rsidR="007A335D" w:rsidRPr="00125EDB">
              <w:rPr>
                <w:rFonts w:ascii="Calibri" w:eastAsia="Calibri" w:hAnsi="Calibri" w:cs="Times New Roman"/>
                <w:color w:val="404040" w:themeColor="text1" w:themeTint="BF"/>
                <w:sz w:val="16"/>
                <w:szCs w:val="18"/>
              </w:rPr>
              <w:t xml:space="preserve">Strona </w:t>
            </w:r>
            <w:r w:rsidRPr="00125EDB">
              <w:rPr>
                <w:rFonts w:ascii="Calibri" w:eastAsia="Calibri" w:hAnsi="Calibri" w:cs="Times New Roman"/>
                <w:color w:val="404040" w:themeColor="text1" w:themeTint="BF"/>
                <w:sz w:val="16"/>
                <w:szCs w:val="18"/>
              </w:rPr>
              <w:fldChar w:fldCharType="begin"/>
            </w:r>
            <w:r w:rsidR="007A335D" w:rsidRPr="00125EDB">
              <w:rPr>
                <w:rFonts w:ascii="Calibri" w:eastAsia="Calibri" w:hAnsi="Calibri" w:cs="Times New Roman"/>
                <w:color w:val="404040" w:themeColor="text1" w:themeTint="BF"/>
                <w:sz w:val="16"/>
                <w:szCs w:val="18"/>
              </w:rPr>
              <w:instrText>PAGE</w:instrText>
            </w:r>
            <w:r w:rsidRPr="00125EDB">
              <w:rPr>
                <w:rFonts w:ascii="Calibri" w:eastAsia="Calibri" w:hAnsi="Calibri" w:cs="Times New Roman"/>
                <w:color w:val="404040" w:themeColor="text1" w:themeTint="BF"/>
                <w:sz w:val="16"/>
                <w:szCs w:val="18"/>
              </w:rPr>
              <w:fldChar w:fldCharType="separate"/>
            </w:r>
            <w:r w:rsidR="00BD04F5">
              <w:rPr>
                <w:rFonts w:ascii="Calibri" w:eastAsia="Calibri" w:hAnsi="Calibri" w:cs="Times New Roman"/>
                <w:noProof/>
                <w:color w:val="404040" w:themeColor="text1" w:themeTint="BF"/>
                <w:sz w:val="16"/>
                <w:szCs w:val="18"/>
              </w:rPr>
              <w:t>5</w:t>
            </w:r>
            <w:r w:rsidRPr="00125EDB">
              <w:rPr>
                <w:rFonts w:ascii="Calibri" w:eastAsia="Calibri" w:hAnsi="Calibri" w:cs="Times New Roman"/>
                <w:color w:val="404040" w:themeColor="text1" w:themeTint="BF"/>
                <w:sz w:val="16"/>
                <w:szCs w:val="18"/>
              </w:rPr>
              <w:fldChar w:fldCharType="end"/>
            </w:r>
            <w:r w:rsidR="007A335D" w:rsidRPr="00125EDB">
              <w:rPr>
                <w:rFonts w:ascii="Calibri" w:eastAsia="Calibri" w:hAnsi="Calibri" w:cs="Times New Roman"/>
                <w:color w:val="404040" w:themeColor="text1" w:themeTint="BF"/>
                <w:sz w:val="16"/>
                <w:szCs w:val="18"/>
              </w:rPr>
              <w:t xml:space="preserve"> z </w:t>
            </w:r>
            <w:r w:rsidRPr="00125EDB">
              <w:rPr>
                <w:rFonts w:ascii="Calibri" w:eastAsia="Calibri" w:hAnsi="Calibri" w:cs="Times New Roman"/>
                <w:color w:val="404040" w:themeColor="text1" w:themeTint="BF"/>
                <w:sz w:val="16"/>
                <w:szCs w:val="18"/>
              </w:rPr>
              <w:fldChar w:fldCharType="begin"/>
            </w:r>
            <w:r w:rsidR="007A335D" w:rsidRPr="00125EDB">
              <w:rPr>
                <w:rFonts w:ascii="Calibri" w:eastAsia="Calibri" w:hAnsi="Calibri" w:cs="Times New Roman"/>
                <w:color w:val="404040" w:themeColor="text1" w:themeTint="BF"/>
                <w:sz w:val="16"/>
                <w:szCs w:val="18"/>
              </w:rPr>
              <w:instrText>NUMPAGES</w:instrText>
            </w:r>
            <w:r w:rsidRPr="00125EDB">
              <w:rPr>
                <w:rFonts w:ascii="Calibri" w:eastAsia="Calibri" w:hAnsi="Calibri" w:cs="Times New Roman"/>
                <w:color w:val="404040" w:themeColor="text1" w:themeTint="BF"/>
                <w:sz w:val="16"/>
                <w:szCs w:val="18"/>
              </w:rPr>
              <w:fldChar w:fldCharType="separate"/>
            </w:r>
            <w:r w:rsidR="00BD04F5">
              <w:rPr>
                <w:rFonts w:ascii="Calibri" w:eastAsia="Calibri" w:hAnsi="Calibri" w:cs="Times New Roman"/>
                <w:noProof/>
                <w:color w:val="404040" w:themeColor="text1" w:themeTint="BF"/>
                <w:sz w:val="16"/>
                <w:szCs w:val="18"/>
              </w:rPr>
              <w:t>8</w:t>
            </w:r>
            <w:r w:rsidRPr="00125EDB">
              <w:rPr>
                <w:rFonts w:ascii="Calibri" w:eastAsia="Calibri" w:hAnsi="Calibri" w:cs="Times New Roman"/>
                <w:color w:val="404040" w:themeColor="text1" w:themeTint="BF"/>
                <w:sz w:val="16"/>
                <w:szCs w:val="18"/>
              </w:rPr>
              <w:fldChar w:fldCharType="end"/>
            </w:r>
          </w:sdtContent>
        </w:sdt>
      </w:sdtContent>
    </w:sdt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122C7" w:rsidRDefault="003122C7" w:rsidP="00B42EBF">
      <w:pPr>
        <w:spacing w:after="0" w:line="240" w:lineRule="auto"/>
      </w:pPr>
      <w:r>
        <w:separator/>
      </w:r>
    </w:p>
  </w:footnote>
  <w:footnote w:type="continuationSeparator" w:id="1">
    <w:p w:rsidR="003122C7" w:rsidRDefault="003122C7" w:rsidP="00B42E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A335D" w:rsidRDefault="00506E5C" w:rsidP="00B42EBF">
    <w:pPr>
      <w:pStyle w:val="Nagwek"/>
      <w:jc w:val="center"/>
    </w:pPr>
    <w:r>
      <w:rPr>
        <w:noProof/>
        <w:lang w:eastAsia="pl-PL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Pole tekstowe 2" o:spid="_x0000_s4099" type="#_x0000_t202" style="position:absolute;left:0;text-align:left;margin-left:311.85pt;margin-top:15.75pt;width:149.8pt;height:17.1pt;z-index:-251658241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" stroked="f">
          <v:textbox>
            <w:txbxContent>
              <w:p w:rsidR="007A335D" w:rsidRPr="00F02942" w:rsidRDefault="007A335D" w:rsidP="00F02942">
                <w:pPr>
                  <w:tabs>
                    <w:tab w:val="center" w:pos="4536"/>
                    <w:tab w:val="right" w:pos="9072"/>
                  </w:tabs>
                  <w:spacing w:after="0" w:line="240" w:lineRule="auto"/>
                  <w:rPr>
                    <w:rFonts w:ascii="Calibri" w:eastAsia="Calibri" w:hAnsi="Calibri" w:cs="Times New Roman"/>
                    <w:b/>
                    <w:color w:val="404040" w:themeColor="text1" w:themeTint="BF"/>
                    <w:sz w:val="14"/>
                  </w:rPr>
                </w:pPr>
                <w:r w:rsidRPr="00F02942">
                  <w:rPr>
                    <w:rFonts w:ascii="Calibri" w:eastAsia="Calibri" w:hAnsi="Calibri" w:cs="Times New Roman"/>
                    <w:b/>
                    <w:color w:val="404040" w:themeColor="text1" w:themeTint="BF"/>
                    <w:sz w:val="14"/>
                  </w:rPr>
                  <w:t>NAJWIĘKSZA GÓRSKA TWIERDZA W EUROPIE</w:t>
                </w:r>
              </w:p>
              <w:p w:rsidR="007A335D" w:rsidRPr="00F02942" w:rsidRDefault="007A335D" w:rsidP="00F02942">
                <w:pPr>
                  <w:rPr>
                    <w:sz w:val="10"/>
                    <w:szCs w:val="16"/>
                  </w:rPr>
                </w:pPr>
              </w:p>
            </w:txbxContent>
          </v:textbox>
        </v:shape>
      </w:pict>
    </w:r>
    <w:r>
      <w:rPr>
        <w:noProof/>
        <w:lang w:eastAsia="pl-PL"/>
      </w:rPr>
      <w:pict>
        <v:line id="Łącznik prosty 2" o:spid="_x0000_s4098" style="position:absolute;left:0;text-align:left;z-index:-251657216;visibility:visible;mso-position-horizontal-relative:margin;mso-width-relative:margin;mso-height-relative:margin" from="-.1pt,27.5pt" to="450.5pt,2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" strokecolor="#c00000" strokeweight="1.5pt">
          <v:stroke joinstyle="miter"/>
          <o:lock v:ext="edit" shapetype="f"/>
          <w10:wrap anchorx="margin"/>
        </v:line>
      </w:pict>
    </w:r>
    <w:r w:rsidR="007A335D">
      <w:rPr>
        <w:noProof/>
        <w:lang w:eastAsia="pl-PL"/>
      </w:rPr>
      <w:drawing>
        <wp:inline distT="0" distB="0" distL="0" distR="0">
          <wp:extent cx="1016901" cy="550127"/>
          <wp:effectExtent l="0" t="0" r="0" b="2540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TWIERDZA aktualne zwykł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9722" cy="61116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DE790E" w:rsidRDefault="00DE790E" w:rsidP="00B42EBF">
    <w:pPr>
      <w:pStyle w:val="Nagwek"/>
      <w:jc w:val="center"/>
    </w:pPr>
    <w:r>
      <w:rPr>
        <w:noProof/>
        <w:lang w:eastAsia="pl-PL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margin">
            <wp:posOffset>-7620</wp:posOffset>
          </wp:positionH>
          <wp:positionV relativeFrom="margin">
            <wp:posOffset>-516255</wp:posOffset>
          </wp:positionV>
          <wp:extent cx="5670550" cy="612775"/>
          <wp:effectExtent l="0" t="0" r="6350" b="0"/>
          <wp:wrapSquare wrapText="bothSides"/>
          <wp:docPr id="3" name="Obraz 3" descr="FE_PR-DS-UE_EFFR-poziom-PL-k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FE_PR-DS-UE_EFFR-poziom-PL-kolor"/>
                  <pic:cNvPicPr>
                    <a:picLocks noChangeAspect="1" noChangeArrowheads="1"/>
                  </pic:cNvPicPr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t="22684" b="21715"/>
                  <a:stretch/>
                </pic:blipFill>
                <pic:spPr bwMode="auto">
                  <a:xfrm>
                    <a:off x="0" y="0"/>
                    <a:ext cx="5670550" cy="6127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</a:ext>
                  </a:extLst>
                </pic:spPr>
              </pic:pic>
            </a:graphicData>
          </a:graphic>
        </wp:anchor>
      </w:drawing>
    </w:r>
  </w:p>
  <w:p w:rsidR="00DE790E" w:rsidRDefault="00DE790E" w:rsidP="00B42EBF">
    <w:pPr>
      <w:pStyle w:val="Nagwek"/>
      <w:jc w:val="center"/>
    </w:pPr>
  </w:p>
  <w:p w:rsidR="00DE790E" w:rsidRDefault="00DE790E" w:rsidP="00B42EBF">
    <w:pPr>
      <w:pStyle w:val="Nagwek"/>
      <w:jc w:val="cent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52816AD"/>
    <w:multiLevelType w:val="hybridMultilevel"/>
    <w:tmpl w:val="FE42D356"/>
    <w:lvl w:ilvl="0" w:tplc="0415000F">
      <w:start w:val="1"/>
      <w:numFmt w:val="decimal"/>
      <w:lvlText w:val="%1.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">
    <w:nsid w:val="3AED4EFD"/>
    <w:multiLevelType w:val="hybridMultilevel"/>
    <w:tmpl w:val="F7DC7FC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78A3701"/>
    <w:multiLevelType w:val="hybridMultilevel"/>
    <w:tmpl w:val="92A2E24E"/>
    <w:lvl w:ilvl="0" w:tplc="0415000F">
      <w:start w:val="1"/>
      <w:numFmt w:val="decimal"/>
      <w:lvlText w:val="%1."/>
      <w:lvlJc w:val="left"/>
      <w:pPr>
        <w:ind w:left="1125" w:hanging="360"/>
      </w:pPr>
    </w:lvl>
    <w:lvl w:ilvl="1" w:tplc="04150019" w:tentative="1">
      <w:start w:val="1"/>
      <w:numFmt w:val="lowerLetter"/>
      <w:lvlText w:val="%2."/>
      <w:lvlJc w:val="left"/>
      <w:pPr>
        <w:ind w:left="1845" w:hanging="360"/>
      </w:pPr>
    </w:lvl>
    <w:lvl w:ilvl="2" w:tplc="0415001B" w:tentative="1">
      <w:start w:val="1"/>
      <w:numFmt w:val="lowerRoman"/>
      <w:lvlText w:val="%3."/>
      <w:lvlJc w:val="right"/>
      <w:pPr>
        <w:ind w:left="2565" w:hanging="180"/>
      </w:pPr>
    </w:lvl>
    <w:lvl w:ilvl="3" w:tplc="0415000F" w:tentative="1">
      <w:start w:val="1"/>
      <w:numFmt w:val="decimal"/>
      <w:lvlText w:val="%4."/>
      <w:lvlJc w:val="left"/>
      <w:pPr>
        <w:ind w:left="3285" w:hanging="360"/>
      </w:pPr>
    </w:lvl>
    <w:lvl w:ilvl="4" w:tplc="04150019" w:tentative="1">
      <w:start w:val="1"/>
      <w:numFmt w:val="lowerLetter"/>
      <w:lvlText w:val="%5."/>
      <w:lvlJc w:val="left"/>
      <w:pPr>
        <w:ind w:left="4005" w:hanging="360"/>
      </w:pPr>
    </w:lvl>
    <w:lvl w:ilvl="5" w:tplc="0415001B" w:tentative="1">
      <w:start w:val="1"/>
      <w:numFmt w:val="lowerRoman"/>
      <w:lvlText w:val="%6."/>
      <w:lvlJc w:val="right"/>
      <w:pPr>
        <w:ind w:left="4725" w:hanging="180"/>
      </w:pPr>
    </w:lvl>
    <w:lvl w:ilvl="6" w:tplc="0415000F" w:tentative="1">
      <w:start w:val="1"/>
      <w:numFmt w:val="decimal"/>
      <w:lvlText w:val="%7."/>
      <w:lvlJc w:val="left"/>
      <w:pPr>
        <w:ind w:left="5445" w:hanging="360"/>
      </w:pPr>
    </w:lvl>
    <w:lvl w:ilvl="7" w:tplc="04150019" w:tentative="1">
      <w:start w:val="1"/>
      <w:numFmt w:val="lowerLetter"/>
      <w:lvlText w:val="%8."/>
      <w:lvlJc w:val="left"/>
      <w:pPr>
        <w:ind w:left="6165" w:hanging="360"/>
      </w:pPr>
    </w:lvl>
    <w:lvl w:ilvl="8" w:tplc="0415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3">
    <w:nsid w:val="53E25304"/>
    <w:multiLevelType w:val="hybridMultilevel"/>
    <w:tmpl w:val="0E8EA1FC"/>
    <w:lvl w:ilvl="0" w:tplc="04150017">
      <w:start w:val="1"/>
      <w:numFmt w:val="lowerLetter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">
    <w:nsid w:val="579D690C"/>
    <w:multiLevelType w:val="hybridMultilevel"/>
    <w:tmpl w:val="051C3D5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5E331D54"/>
    <w:multiLevelType w:val="hybridMultilevel"/>
    <w:tmpl w:val="741858E0"/>
    <w:lvl w:ilvl="0" w:tplc="0415000F">
      <w:start w:val="1"/>
      <w:numFmt w:val="decimal"/>
      <w:lvlText w:val="%1.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6">
    <w:nsid w:val="63B01CD8"/>
    <w:multiLevelType w:val="hybridMultilevel"/>
    <w:tmpl w:val="0D665C0E"/>
    <w:lvl w:ilvl="0" w:tplc="20105A3A">
      <w:start w:val="1"/>
      <w:numFmt w:val="decimal"/>
      <w:lvlText w:val="%1."/>
      <w:lvlJc w:val="left"/>
      <w:pPr>
        <w:ind w:left="1004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7">
    <w:nsid w:val="6933223A"/>
    <w:multiLevelType w:val="hybridMultilevel"/>
    <w:tmpl w:val="9EB4F4C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3"/>
  </w:num>
  <w:num w:numId="3">
    <w:abstractNumId w:val="6"/>
  </w:num>
  <w:num w:numId="4">
    <w:abstractNumId w:val="0"/>
  </w:num>
  <w:num w:numId="5">
    <w:abstractNumId w:val="1"/>
  </w:num>
  <w:num w:numId="6">
    <w:abstractNumId w:val="7"/>
  </w:num>
  <w:num w:numId="7">
    <w:abstractNumId w:val="2"/>
  </w:num>
  <w:num w:numId="8">
    <w:abstractNumId w:val="4"/>
  </w:num>
  <w:numIdMacAtCleanup w:val="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5122"/>
    <o:shapelayout v:ext="edit">
      <o:idmap v:ext="edit" data="4"/>
    </o:shapelayout>
  </w:hdrShapeDefaults>
  <w:footnotePr>
    <w:footnote w:id="0"/>
    <w:footnote w:id="1"/>
  </w:footnotePr>
  <w:endnotePr>
    <w:endnote w:id="0"/>
    <w:endnote w:id="1"/>
  </w:endnotePr>
  <w:compat/>
  <w:rsids>
    <w:rsidRoot w:val="008E35BA"/>
    <w:rsid w:val="000069B2"/>
    <w:rsid w:val="0001509C"/>
    <w:rsid w:val="000304C6"/>
    <w:rsid w:val="00087801"/>
    <w:rsid w:val="00090653"/>
    <w:rsid w:val="000A06FF"/>
    <w:rsid w:val="000B674D"/>
    <w:rsid w:val="000C37E3"/>
    <w:rsid w:val="000C5CD9"/>
    <w:rsid w:val="000D0CE4"/>
    <w:rsid w:val="000D3B3C"/>
    <w:rsid w:val="000E32EE"/>
    <w:rsid w:val="001054B9"/>
    <w:rsid w:val="00107943"/>
    <w:rsid w:val="00125EDB"/>
    <w:rsid w:val="00130DBE"/>
    <w:rsid w:val="001468EC"/>
    <w:rsid w:val="00146BBA"/>
    <w:rsid w:val="001528D5"/>
    <w:rsid w:val="001535AE"/>
    <w:rsid w:val="00153934"/>
    <w:rsid w:val="00166A93"/>
    <w:rsid w:val="0018245F"/>
    <w:rsid w:val="00182CCC"/>
    <w:rsid w:val="001A3946"/>
    <w:rsid w:val="001C05CA"/>
    <w:rsid w:val="001C1515"/>
    <w:rsid w:val="002033C8"/>
    <w:rsid w:val="002119FB"/>
    <w:rsid w:val="00222FEC"/>
    <w:rsid w:val="00224DC6"/>
    <w:rsid w:val="002377DE"/>
    <w:rsid w:val="002512A9"/>
    <w:rsid w:val="0026431E"/>
    <w:rsid w:val="002877EE"/>
    <w:rsid w:val="00295F37"/>
    <w:rsid w:val="002963B6"/>
    <w:rsid w:val="002C0AC9"/>
    <w:rsid w:val="002E5C89"/>
    <w:rsid w:val="002F0D7E"/>
    <w:rsid w:val="00306489"/>
    <w:rsid w:val="003122C7"/>
    <w:rsid w:val="00314206"/>
    <w:rsid w:val="003151EE"/>
    <w:rsid w:val="0032100D"/>
    <w:rsid w:val="00323F10"/>
    <w:rsid w:val="00337A76"/>
    <w:rsid w:val="00345731"/>
    <w:rsid w:val="00354AA9"/>
    <w:rsid w:val="00360A60"/>
    <w:rsid w:val="003700A2"/>
    <w:rsid w:val="00387343"/>
    <w:rsid w:val="00393051"/>
    <w:rsid w:val="003B445F"/>
    <w:rsid w:val="003C2A16"/>
    <w:rsid w:val="003E2FC9"/>
    <w:rsid w:val="00423E10"/>
    <w:rsid w:val="00442212"/>
    <w:rsid w:val="0045513A"/>
    <w:rsid w:val="00460DE5"/>
    <w:rsid w:val="0048139B"/>
    <w:rsid w:val="00494263"/>
    <w:rsid w:val="004A04DC"/>
    <w:rsid w:val="004A0ED7"/>
    <w:rsid w:val="004B0672"/>
    <w:rsid w:val="004B715B"/>
    <w:rsid w:val="004C3216"/>
    <w:rsid w:val="004C61FB"/>
    <w:rsid w:val="004C6F0C"/>
    <w:rsid w:val="004E4B89"/>
    <w:rsid w:val="00506E5C"/>
    <w:rsid w:val="005150D6"/>
    <w:rsid w:val="00520537"/>
    <w:rsid w:val="00526B72"/>
    <w:rsid w:val="005371FC"/>
    <w:rsid w:val="0054619C"/>
    <w:rsid w:val="00551A54"/>
    <w:rsid w:val="00564511"/>
    <w:rsid w:val="005A2288"/>
    <w:rsid w:val="005A5F43"/>
    <w:rsid w:val="005F1D3B"/>
    <w:rsid w:val="005F6C7A"/>
    <w:rsid w:val="00602475"/>
    <w:rsid w:val="00610CFB"/>
    <w:rsid w:val="00623532"/>
    <w:rsid w:val="00626BBB"/>
    <w:rsid w:val="00647855"/>
    <w:rsid w:val="006710F9"/>
    <w:rsid w:val="00680D1D"/>
    <w:rsid w:val="006876CB"/>
    <w:rsid w:val="00695058"/>
    <w:rsid w:val="006B3B12"/>
    <w:rsid w:val="006D22BE"/>
    <w:rsid w:val="006D4BA8"/>
    <w:rsid w:val="0070358A"/>
    <w:rsid w:val="007075BA"/>
    <w:rsid w:val="0073187F"/>
    <w:rsid w:val="00734027"/>
    <w:rsid w:val="00746305"/>
    <w:rsid w:val="0075209B"/>
    <w:rsid w:val="007605B4"/>
    <w:rsid w:val="00760E34"/>
    <w:rsid w:val="00797587"/>
    <w:rsid w:val="007A0D47"/>
    <w:rsid w:val="007A335D"/>
    <w:rsid w:val="007B0A56"/>
    <w:rsid w:val="007C79E9"/>
    <w:rsid w:val="007D4457"/>
    <w:rsid w:val="007D7C42"/>
    <w:rsid w:val="007F297C"/>
    <w:rsid w:val="00804ED7"/>
    <w:rsid w:val="00826F49"/>
    <w:rsid w:val="008419B5"/>
    <w:rsid w:val="00846D7B"/>
    <w:rsid w:val="008747F4"/>
    <w:rsid w:val="008A37E1"/>
    <w:rsid w:val="008A4F1D"/>
    <w:rsid w:val="008B4BB1"/>
    <w:rsid w:val="008C2951"/>
    <w:rsid w:val="008E35BA"/>
    <w:rsid w:val="008F7899"/>
    <w:rsid w:val="0091483F"/>
    <w:rsid w:val="00917AC9"/>
    <w:rsid w:val="0092086A"/>
    <w:rsid w:val="009226FA"/>
    <w:rsid w:val="00926842"/>
    <w:rsid w:val="009414C7"/>
    <w:rsid w:val="00945484"/>
    <w:rsid w:val="0095383C"/>
    <w:rsid w:val="00956B3D"/>
    <w:rsid w:val="00977B58"/>
    <w:rsid w:val="00996364"/>
    <w:rsid w:val="009B401F"/>
    <w:rsid w:val="009C7B0F"/>
    <w:rsid w:val="009D0DDE"/>
    <w:rsid w:val="009D7E52"/>
    <w:rsid w:val="009F2D60"/>
    <w:rsid w:val="00A01BF4"/>
    <w:rsid w:val="00A156C5"/>
    <w:rsid w:val="00A25596"/>
    <w:rsid w:val="00A43A55"/>
    <w:rsid w:val="00A50112"/>
    <w:rsid w:val="00A57CD6"/>
    <w:rsid w:val="00A9208C"/>
    <w:rsid w:val="00A92B54"/>
    <w:rsid w:val="00AA3A8D"/>
    <w:rsid w:val="00AC0ADA"/>
    <w:rsid w:val="00AD1A1E"/>
    <w:rsid w:val="00AD76D4"/>
    <w:rsid w:val="00AF33BB"/>
    <w:rsid w:val="00B1094F"/>
    <w:rsid w:val="00B24FAD"/>
    <w:rsid w:val="00B32B01"/>
    <w:rsid w:val="00B42EBF"/>
    <w:rsid w:val="00B5743F"/>
    <w:rsid w:val="00B90F2F"/>
    <w:rsid w:val="00B96362"/>
    <w:rsid w:val="00BA137D"/>
    <w:rsid w:val="00BB3A1B"/>
    <w:rsid w:val="00BB6B38"/>
    <w:rsid w:val="00BC65F7"/>
    <w:rsid w:val="00BD04F5"/>
    <w:rsid w:val="00BE1E7F"/>
    <w:rsid w:val="00C15BB8"/>
    <w:rsid w:val="00C173BB"/>
    <w:rsid w:val="00C22458"/>
    <w:rsid w:val="00C22FD0"/>
    <w:rsid w:val="00C32C36"/>
    <w:rsid w:val="00CB1099"/>
    <w:rsid w:val="00CB36B6"/>
    <w:rsid w:val="00CB713C"/>
    <w:rsid w:val="00CE6F93"/>
    <w:rsid w:val="00CF32E2"/>
    <w:rsid w:val="00D32276"/>
    <w:rsid w:val="00D41DED"/>
    <w:rsid w:val="00D61322"/>
    <w:rsid w:val="00D90676"/>
    <w:rsid w:val="00D93677"/>
    <w:rsid w:val="00D94720"/>
    <w:rsid w:val="00DA5128"/>
    <w:rsid w:val="00DC7BB1"/>
    <w:rsid w:val="00DD18CC"/>
    <w:rsid w:val="00DD5B25"/>
    <w:rsid w:val="00DE74B9"/>
    <w:rsid w:val="00DE790E"/>
    <w:rsid w:val="00E03DAB"/>
    <w:rsid w:val="00E055C5"/>
    <w:rsid w:val="00E068A5"/>
    <w:rsid w:val="00E143BD"/>
    <w:rsid w:val="00E15F98"/>
    <w:rsid w:val="00E17070"/>
    <w:rsid w:val="00E53B68"/>
    <w:rsid w:val="00E5546F"/>
    <w:rsid w:val="00E55CB1"/>
    <w:rsid w:val="00E61D29"/>
    <w:rsid w:val="00E644FA"/>
    <w:rsid w:val="00E73DCA"/>
    <w:rsid w:val="00E74E1D"/>
    <w:rsid w:val="00E77A2B"/>
    <w:rsid w:val="00EA603E"/>
    <w:rsid w:val="00EA67B2"/>
    <w:rsid w:val="00EC20DB"/>
    <w:rsid w:val="00EC326E"/>
    <w:rsid w:val="00ED2A07"/>
    <w:rsid w:val="00ED354A"/>
    <w:rsid w:val="00EF4A89"/>
    <w:rsid w:val="00EF5814"/>
    <w:rsid w:val="00F02942"/>
    <w:rsid w:val="00F30820"/>
    <w:rsid w:val="00F457E7"/>
    <w:rsid w:val="00F60A71"/>
    <w:rsid w:val="00F6155F"/>
    <w:rsid w:val="00F76D4A"/>
    <w:rsid w:val="00F8264F"/>
    <w:rsid w:val="00FB4AF9"/>
    <w:rsid w:val="00FB7493"/>
    <w:rsid w:val="00FE271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054B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2086A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BB3A1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B3A1B"/>
    <w:rPr>
      <w:rFonts w:ascii="Segoe UI" w:hAnsi="Segoe UI" w:cs="Segoe U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B42EB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42EBF"/>
  </w:style>
  <w:style w:type="paragraph" w:styleId="Stopka">
    <w:name w:val="footer"/>
    <w:basedOn w:val="Normalny"/>
    <w:link w:val="StopkaZnak"/>
    <w:uiPriority w:val="99"/>
    <w:unhideWhenUsed/>
    <w:rsid w:val="00B42EB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42EBF"/>
  </w:style>
  <w:style w:type="character" w:styleId="Hipercze">
    <w:name w:val="Hyperlink"/>
    <w:basedOn w:val="Domylnaczcionkaakapitu"/>
    <w:uiPriority w:val="99"/>
    <w:unhideWhenUsed/>
    <w:rsid w:val="00760E34"/>
    <w:rPr>
      <w:color w:val="0563C1" w:themeColor="hyperlink"/>
      <w:u w:val="single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CF32E2"/>
    <w:pPr>
      <w:spacing w:after="0" w:line="240" w:lineRule="auto"/>
    </w:pPr>
    <w:rPr>
      <w:rFonts w:ascii="Arial Narrow" w:hAnsi="Arial Narrow"/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CF32E2"/>
    <w:rPr>
      <w:rFonts w:ascii="Arial Narrow" w:hAnsi="Arial Narrow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CF32E2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CF32E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F32E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F32E2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C5CD9"/>
    <w:pPr>
      <w:spacing w:after="160"/>
    </w:pPr>
    <w:rPr>
      <w:rFonts w:asciiTheme="minorHAnsi" w:eastAsiaTheme="minorHAnsi" w:hAnsiTheme="minorHAnsi" w:cstheme="minorBidi"/>
      <w:b/>
      <w:bCs/>
      <w:lang w:eastAsia="en-US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C5CD9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styleId="Tekstpodstawowy">
    <w:name w:val="Body Text"/>
    <w:basedOn w:val="Normalny"/>
    <w:link w:val="TekstpodstawowyZnak"/>
    <w:semiHidden/>
    <w:rsid w:val="00EF5814"/>
    <w:pPr>
      <w:widowControl w:val="0"/>
      <w:suppressAutoHyphens/>
      <w:spacing w:after="120" w:line="240" w:lineRule="auto"/>
    </w:pPr>
    <w:rPr>
      <w:rFonts w:ascii="Times New Roman" w:eastAsia="Lucida Sans Unicode" w:hAnsi="Times New Roman" w:cs="Times New Roman"/>
      <w:sz w:val="24"/>
      <w:szCs w:val="24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EF5814"/>
    <w:rPr>
      <w:rFonts w:ascii="Times New Roman" w:eastAsia="Lucida Sans Unicode" w:hAnsi="Times New Roman" w:cs="Times New Roman"/>
      <w:sz w:val="24"/>
      <w:szCs w:val="24"/>
    </w:rPr>
  </w:style>
  <w:style w:type="character" w:styleId="Uwydatnienie">
    <w:name w:val="Emphasis"/>
    <w:basedOn w:val="Domylnaczcionkaakapitu"/>
    <w:uiPriority w:val="20"/>
    <w:qFormat/>
    <w:rsid w:val="00FB7493"/>
    <w:rPr>
      <w:i/>
      <w:iCs/>
    </w:rPr>
  </w:style>
  <w:style w:type="paragraph" w:styleId="NormalnyWeb">
    <w:name w:val="Normal (Web)"/>
    <w:basedOn w:val="Normalny"/>
    <w:uiPriority w:val="99"/>
    <w:unhideWhenUsed/>
    <w:rsid w:val="00FB7493"/>
    <w:pPr>
      <w:suppressAutoHyphens/>
      <w:autoSpaceDN w:val="0"/>
      <w:spacing w:before="280" w:after="280" w:line="240" w:lineRule="auto"/>
    </w:pPr>
    <w:rPr>
      <w:rFonts w:ascii="Times New Roman" w:eastAsia="Times New Roman" w:hAnsi="Times New Roman" w:cs="Calibri"/>
      <w:kern w:val="3"/>
      <w:sz w:val="24"/>
      <w:szCs w:val="24"/>
      <w:lang w:eastAsia="zh-CN"/>
    </w:rPr>
  </w:style>
  <w:style w:type="character" w:customStyle="1" w:styleId="apple-converted-space">
    <w:name w:val="apple-converted-space"/>
    <w:basedOn w:val="Domylnaczcionkaakapitu"/>
    <w:rsid w:val="00FB7493"/>
  </w:style>
  <w:style w:type="table" w:styleId="Tabela-Siatka">
    <w:name w:val="Table Grid"/>
    <w:basedOn w:val="Standardowy"/>
    <w:uiPriority w:val="39"/>
    <w:rsid w:val="0026431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054B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2086A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BB3A1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B3A1B"/>
    <w:rPr>
      <w:rFonts w:ascii="Segoe UI" w:hAnsi="Segoe UI" w:cs="Segoe U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B42EB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42EBF"/>
  </w:style>
  <w:style w:type="paragraph" w:styleId="Stopka">
    <w:name w:val="footer"/>
    <w:basedOn w:val="Normalny"/>
    <w:link w:val="StopkaZnak"/>
    <w:uiPriority w:val="99"/>
    <w:unhideWhenUsed/>
    <w:rsid w:val="00B42EB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42EBF"/>
  </w:style>
  <w:style w:type="character" w:styleId="Hipercze">
    <w:name w:val="Hyperlink"/>
    <w:basedOn w:val="Domylnaczcionkaakapitu"/>
    <w:uiPriority w:val="99"/>
    <w:unhideWhenUsed/>
    <w:rsid w:val="00760E34"/>
    <w:rPr>
      <w:color w:val="0563C1" w:themeColor="hyperlink"/>
      <w:u w:val="single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CF32E2"/>
    <w:pPr>
      <w:spacing w:after="0" w:line="240" w:lineRule="auto"/>
    </w:pPr>
    <w:rPr>
      <w:rFonts w:ascii="Arial Narrow" w:hAnsi="Arial Narrow"/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CF32E2"/>
    <w:rPr>
      <w:rFonts w:ascii="Arial Narrow" w:hAnsi="Arial Narrow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CF32E2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CF32E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F32E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F32E2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C5CD9"/>
    <w:pPr>
      <w:spacing w:after="160"/>
    </w:pPr>
    <w:rPr>
      <w:rFonts w:asciiTheme="minorHAnsi" w:eastAsiaTheme="minorHAnsi" w:hAnsiTheme="minorHAnsi" w:cstheme="minorBidi"/>
      <w:b/>
      <w:bCs/>
      <w:lang w:eastAsia="en-US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C5CD9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styleId="Tekstpodstawowy">
    <w:name w:val="Body Text"/>
    <w:basedOn w:val="Normalny"/>
    <w:link w:val="TekstpodstawowyZnak"/>
    <w:semiHidden/>
    <w:rsid w:val="00EF5814"/>
    <w:pPr>
      <w:widowControl w:val="0"/>
      <w:suppressAutoHyphens/>
      <w:spacing w:after="120" w:line="240" w:lineRule="auto"/>
    </w:pPr>
    <w:rPr>
      <w:rFonts w:ascii="Times New Roman" w:eastAsia="Lucida Sans Unicode" w:hAnsi="Times New Roman" w:cs="Times New Roman"/>
      <w:sz w:val="24"/>
      <w:szCs w:val="24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EF5814"/>
    <w:rPr>
      <w:rFonts w:ascii="Times New Roman" w:eastAsia="Lucida Sans Unicode" w:hAnsi="Times New Roman" w:cs="Times New Roman"/>
      <w:sz w:val="24"/>
      <w:szCs w:val="24"/>
    </w:rPr>
  </w:style>
  <w:style w:type="character" w:styleId="Uwydatnienie">
    <w:name w:val="Emphasis"/>
    <w:basedOn w:val="Domylnaczcionkaakapitu"/>
    <w:uiPriority w:val="20"/>
    <w:qFormat/>
    <w:rsid w:val="00FB7493"/>
    <w:rPr>
      <w:i/>
      <w:iCs/>
    </w:rPr>
  </w:style>
  <w:style w:type="paragraph" w:styleId="NormalnyWeb">
    <w:name w:val="Normal (Web)"/>
    <w:basedOn w:val="Normalny"/>
    <w:uiPriority w:val="99"/>
    <w:unhideWhenUsed/>
    <w:rsid w:val="00FB7493"/>
    <w:pPr>
      <w:suppressAutoHyphens/>
      <w:autoSpaceDN w:val="0"/>
      <w:spacing w:before="280" w:after="280" w:line="240" w:lineRule="auto"/>
    </w:pPr>
    <w:rPr>
      <w:rFonts w:ascii="Times New Roman" w:eastAsia="Times New Roman" w:hAnsi="Times New Roman" w:cs="Calibri"/>
      <w:kern w:val="3"/>
      <w:sz w:val="24"/>
      <w:szCs w:val="24"/>
      <w:lang w:eastAsia="zh-CN"/>
    </w:rPr>
  </w:style>
  <w:style w:type="character" w:customStyle="1" w:styleId="apple-converted-space">
    <w:name w:val="apple-converted-space"/>
    <w:basedOn w:val="Domylnaczcionkaakapitu"/>
    <w:rsid w:val="00FB7493"/>
  </w:style>
  <w:style w:type="table" w:styleId="Tabela-Siatka">
    <w:name w:val="Table Grid"/>
    <w:basedOn w:val="Standardowy"/>
    <w:uiPriority w:val="39"/>
    <w:rsid w:val="0026431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5554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5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259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96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137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448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21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082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61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15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5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258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305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722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751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microsoft.com/office/2007/relationships/hdphoto" Target="media/hdphoto1.wdp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forty.pl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jpeg"/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82C1F7-A13B-4906-9F29-52D4F78E66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1626</Words>
  <Characters>9757</Characters>
  <Application>Microsoft Office Word</Application>
  <DocSecurity>0</DocSecurity>
  <Lines>81</Lines>
  <Paragraphs>22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11361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Łukasz Łupkowski</dc:creator>
  <cp:lastModifiedBy>Krzysztof</cp:lastModifiedBy>
  <cp:revision>2</cp:revision>
  <cp:lastPrinted>2016-10-10T13:54:00Z</cp:lastPrinted>
  <dcterms:created xsi:type="dcterms:W3CDTF">2017-04-24T17:42:00Z</dcterms:created>
  <dcterms:modified xsi:type="dcterms:W3CDTF">2017-04-24T17:42:00Z</dcterms:modified>
</cp:coreProperties>
</file>